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BB0FD" w14:textId="77777777" w:rsidR="00AF3755" w:rsidRPr="003C5943" w:rsidRDefault="00AF3755" w:rsidP="004D52F6">
      <w:pPr>
        <w:pStyle w:val="Kop1"/>
      </w:pPr>
      <w:r w:rsidRPr="003C5943">
        <w:rPr>
          <w:noProof/>
          <w:lang w:eastAsia="nl-NL"/>
        </w:rPr>
        <mc:AlternateContent>
          <mc:Choice Requires="wps">
            <w:drawing>
              <wp:anchor distT="45720" distB="45720" distL="114300" distR="114300" simplePos="0" relativeHeight="251659264" behindDoc="1" locked="0" layoutInCell="1" allowOverlap="1" wp14:anchorId="098E3EFB" wp14:editId="3112D84F">
                <wp:simplePos x="0" y="0"/>
                <wp:positionH relativeFrom="column">
                  <wp:posOffset>-175895</wp:posOffset>
                </wp:positionH>
                <wp:positionV relativeFrom="paragraph">
                  <wp:posOffset>14605</wp:posOffset>
                </wp:positionV>
                <wp:extent cx="3598545" cy="1404620"/>
                <wp:effectExtent l="0" t="0" r="20955" b="13335"/>
                <wp:wrapTight wrapText="bothSides">
                  <wp:wrapPolygon edited="0">
                    <wp:start x="0" y="0"/>
                    <wp:lineTo x="0" y="21474"/>
                    <wp:lineTo x="21611" y="21474"/>
                    <wp:lineTo x="21611"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1404620"/>
                        </a:xfrm>
                        <a:prstGeom prst="rect">
                          <a:avLst/>
                        </a:prstGeom>
                        <a:solidFill>
                          <a:srgbClr val="FFFFFF"/>
                        </a:solidFill>
                        <a:ln w="9525">
                          <a:solidFill>
                            <a:srgbClr val="000000"/>
                          </a:solidFill>
                          <a:miter lim="800000"/>
                          <a:headEnd/>
                          <a:tailEnd/>
                        </a:ln>
                      </wps:spPr>
                      <wps:txbx>
                        <w:txbxContent>
                          <w:p w14:paraId="7C69A139" w14:textId="77777777" w:rsidR="00AF3755" w:rsidRPr="006A513C" w:rsidRDefault="00AF3755" w:rsidP="00AF3755">
                            <w:pPr>
                              <w:pStyle w:val="Lijstalinea"/>
                              <w:numPr>
                                <w:ilvl w:val="0"/>
                                <w:numId w:val="1"/>
                              </w:numPr>
                              <w:rPr>
                                <w:sz w:val="18"/>
                                <w:szCs w:val="20"/>
                              </w:rPr>
                            </w:pPr>
                            <w:r w:rsidRPr="006A513C">
                              <w:rPr>
                                <w:sz w:val="18"/>
                                <w:szCs w:val="20"/>
                              </w:rPr>
                              <w:t xml:space="preserve">Evenement: </w:t>
                            </w:r>
                            <w:r w:rsidRPr="006A513C">
                              <w:rPr>
                                <w:sz w:val="18"/>
                                <w:szCs w:val="20"/>
                                <w:highlight w:val="yellow"/>
                              </w:rPr>
                              <w:t>…</w:t>
                            </w:r>
                          </w:p>
                          <w:p w14:paraId="7B5B01E9" w14:textId="7E432FB9" w:rsidR="00AF3755" w:rsidRPr="006A513C" w:rsidRDefault="00AF3755" w:rsidP="00AF3755">
                            <w:pPr>
                              <w:pStyle w:val="Lijstalinea"/>
                              <w:numPr>
                                <w:ilvl w:val="0"/>
                                <w:numId w:val="1"/>
                              </w:numPr>
                              <w:rPr>
                                <w:sz w:val="18"/>
                                <w:szCs w:val="20"/>
                              </w:rPr>
                            </w:pPr>
                            <w:r w:rsidRPr="006A513C">
                              <w:rPr>
                                <w:sz w:val="18"/>
                                <w:szCs w:val="20"/>
                              </w:rPr>
                              <w:t xml:space="preserve">Organisator: </w:t>
                            </w:r>
                            <w:r w:rsidRPr="006A513C">
                              <w:rPr>
                                <w:sz w:val="18"/>
                                <w:szCs w:val="20"/>
                                <w:highlight w:val="yellow"/>
                              </w:rPr>
                              <w:t xml:space="preserve">… </w:t>
                            </w:r>
                          </w:p>
                          <w:p w14:paraId="6D6551BC" w14:textId="77777777" w:rsidR="00AF3755" w:rsidRPr="006A513C" w:rsidRDefault="00AF3755" w:rsidP="00AF3755">
                            <w:pPr>
                              <w:pStyle w:val="Lijstalinea"/>
                              <w:numPr>
                                <w:ilvl w:val="0"/>
                                <w:numId w:val="1"/>
                              </w:numPr>
                              <w:rPr>
                                <w:sz w:val="18"/>
                                <w:szCs w:val="20"/>
                              </w:rPr>
                            </w:pPr>
                            <w:r w:rsidRPr="006A513C">
                              <w:rPr>
                                <w:sz w:val="18"/>
                                <w:szCs w:val="20"/>
                              </w:rPr>
                              <w:t xml:space="preserve">Regisseur gemeente: </w:t>
                            </w:r>
                            <w:r w:rsidRPr="006A513C">
                              <w:rPr>
                                <w:sz w:val="18"/>
                                <w:szCs w:val="20"/>
                                <w:highlight w:val="yellow"/>
                              </w:rPr>
                              <w:t>…</w:t>
                            </w:r>
                            <w:r w:rsidRPr="006A513C">
                              <w:rPr>
                                <w:sz w:val="18"/>
                                <w:szCs w:val="20"/>
                              </w:rPr>
                              <w:t xml:space="preserve"> </w:t>
                            </w:r>
                            <w:r w:rsidRPr="006A513C">
                              <w:rPr>
                                <w:sz w:val="18"/>
                                <w:szCs w:val="20"/>
                                <w:highlight w:val="yellow"/>
                              </w:rPr>
                              <w:t>(vergunningverlener en/of evenementencoördinator)</w:t>
                            </w:r>
                            <w:r w:rsidRPr="006A513C">
                              <w:rPr>
                                <w:sz w:val="18"/>
                                <w:szCs w:val="20"/>
                              </w:rPr>
                              <w:t xml:space="preserve"> </w:t>
                            </w:r>
                          </w:p>
                          <w:p w14:paraId="62FD9082" w14:textId="77777777" w:rsidR="00AF3755" w:rsidRPr="006A513C" w:rsidRDefault="00AF3755" w:rsidP="00AF3755">
                            <w:pPr>
                              <w:pStyle w:val="Lijstalinea"/>
                              <w:numPr>
                                <w:ilvl w:val="0"/>
                                <w:numId w:val="1"/>
                              </w:numPr>
                              <w:rPr>
                                <w:sz w:val="18"/>
                                <w:szCs w:val="20"/>
                              </w:rPr>
                            </w:pPr>
                            <w:r w:rsidRPr="006A513C">
                              <w:rPr>
                                <w:sz w:val="18"/>
                                <w:szCs w:val="20"/>
                              </w:rPr>
                              <w:t xml:space="preserve">Behandelaanpak: </w:t>
                            </w:r>
                            <w:r w:rsidR="0095032D">
                              <w:rPr>
                                <w:sz w:val="18"/>
                                <w:szCs w:val="20"/>
                                <w:highlight w:val="yellow"/>
                              </w:rPr>
                              <w:t>…</w:t>
                            </w:r>
                          </w:p>
                          <w:p w14:paraId="349DA4C4" w14:textId="77777777" w:rsidR="00AF3755" w:rsidRPr="006A513C" w:rsidRDefault="00AF3755" w:rsidP="00AF3755">
                            <w:pPr>
                              <w:pStyle w:val="Lijstalinea"/>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8E3EFB" id="_x0000_t202" coordsize="21600,21600" o:spt="202" path="m,l,21600r21600,l21600,xe">
                <v:stroke joinstyle="miter"/>
                <v:path gradientshapeok="t" o:connecttype="rect"/>
              </v:shapetype>
              <v:shape id="Tekstvak 2" o:spid="_x0000_s1026" type="#_x0000_t202" style="position:absolute;margin-left:-13.85pt;margin-top:1.15pt;width:28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m04EgIAACAEAAAOAAAAZHJzL2Uyb0RvYy54bWysk82O2yAQx++V+g6Ie2MntbeJFWe1zTZV&#10;pe2HtO0DYIxjVGAokNjbp++As9lo216qckDADH9mfjOsr0etyFE4L8HUdD7LKRGGQyvNvqbfvu5e&#10;LSnxgZmWKTCipg/C0+vNyxfrwVZiAT2oVjiCIsZXg61pH4KtsszzXmjmZ2CFQWMHTrOAW7fPWscG&#10;VNcqW+T5VTaAa60DLrzH09vJSDdJv+sED5+7zotAVE0xtpBml+Ymztlmzaq9Y7aX/BQG+4coNJMG&#10;Hz1L3bLAyMHJ36S05A48dGHGQWfQdZKLlANmM8+fZXPfMytSLgjH2zMm//9k+afjvf3iSBjfwogF&#10;TEl4ewf8uycGtj0ze3HjHAy9YC0+PI/IssH66nQ1ovaVjyLN8BFaLDI7BEhCY+d0pIJ5ElTHAjyc&#10;oYsxEI6Hr8vVsixKSjja5kVeXC1SWTJWPV63zof3AjSJi5o6rGqSZ8c7H2I4rHp0ia95ULLdSaXS&#10;xu2brXLkyLADdmmkDJ65KUOGmq7KRTkR+KtEnsafJLQM2MpK6pouz06sitzemTY1WmBSTWsMWZkT&#10;yMhuohjGZkTHCLSB9gGROphaFr8YLnpwPykZsF1r6n8cmBOUqA8Gy7KaF0Xs77QpyjfIkLhLS3Np&#10;YYajVE0DJdNyG9KfSMDsDZZvJxPYp0hOsWIbJt6nLxP7/HKfvJ4+9uYXAAAA//8DAFBLAwQUAAYA&#10;CAAAACEABq0oPt0AAAAJAQAADwAAAGRycy9kb3ducmV2LnhtbEyPwU7DMBBE70j8g7VIXKrWIVFa&#10;GuJUUKknTg3l7sbbJCJeB9tt079nOcFxNKOZN+VmsoO4oA+9IwVPiwQEUuNMT62Cw8du/gwiRE1G&#10;D45QwQ0DbKr7u1IXxl1pj5c6toJLKBRaQRfjWEgZmg6tDgs3IrF3ct7qyNK30nh95XI7yDRJltLq&#10;nnih0yNuO2y+6rNVsPyus9n7p5nR/rZ7843NzfaQK/X4ML2+gIg4xb8w/OIzOlTMdHRnMkEMCubp&#10;asVRBWkGgv08W/O3I+s0y0FWpfz/oPoBAAD//wMAUEsBAi0AFAAGAAgAAAAhALaDOJL+AAAA4QEA&#10;ABMAAAAAAAAAAAAAAAAAAAAAAFtDb250ZW50X1R5cGVzXS54bWxQSwECLQAUAAYACAAAACEAOP0h&#10;/9YAAACUAQAACwAAAAAAAAAAAAAAAAAvAQAAX3JlbHMvLnJlbHNQSwECLQAUAAYACAAAACEANd5t&#10;OBICAAAgBAAADgAAAAAAAAAAAAAAAAAuAgAAZHJzL2Uyb0RvYy54bWxQSwECLQAUAAYACAAAACEA&#10;Bq0oPt0AAAAJAQAADwAAAAAAAAAAAAAAAABsBAAAZHJzL2Rvd25yZXYueG1sUEsFBgAAAAAEAAQA&#10;8wAAAHYFAAAAAA==&#10;">
                <v:textbox style="mso-fit-shape-to-text:t">
                  <w:txbxContent>
                    <w:p w14:paraId="7C69A139" w14:textId="77777777" w:rsidR="00AF3755" w:rsidRPr="006A513C" w:rsidRDefault="00AF3755" w:rsidP="00AF3755">
                      <w:pPr>
                        <w:pStyle w:val="Lijstalinea"/>
                        <w:numPr>
                          <w:ilvl w:val="0"/>
                          <w:numId w:val="1"/>
                        </w:numPr>
                        <w:rPr>
                          <w:sz w:val="18"/>
                          <w:szCs w:val="20"/>
                        </w:rPr>
                      </w:pPr>
                      <w:r w:rsidRPr="006A513C">
                        <w:rPr>
                          <w:sz w:val="18"/>
                          <w:szCs w:val="20"/>
                        </w:rPr>
                        <w:t xml:space="preserve">Evenement: </w:t>
                      </w:r>
                      <w:r w:rsidRPr="006A513C">
                        <w:rPr>
                          <w:sz w:val="18"/>
                          <w:szCs w:val="20"/>
                          <w:highlight w:val="yellow"/>
                        </w:rPr>
                        <w:t>…</w:t>
                      </w:r>
                    </w:p>
                    <w:p w14:paraId="7B5B01E9" w14:textId="7E432FB9" w:rsidR="00AF3755" w:rsidRPr="006A513C" w:rsidRDefault="00AF3755" w:rsidP="00AF3755">
                      <w:pPr>
                        <w:pStyle w:val="Lijstalinea"/>
                        <w:numPr>
                          <w:ilvl w:val="0"/>
                          <w:numId w:val="1"/>
                        </w:numPr>
                        <w:rPr>
                          <w:sz w:val="18"/>
                          <w:szCs w:val="20"/>
                        </w:rPr>
                      </w:pPr>
                      <w:r w:rsidRPr="006A513C">
                        <w:rPr>
                          <w:sz w:val="18"/>
                          <w:szCs w:val="20"/>
                        </w:rPr>
                        <w:t xml:space="preserve">Organisator: </w:t>
                      </w:r>
                      <w:r w:rsidRPr="006A513C">
                        <w:rPr>
                          <w:sz w:val="18"/>
                          <w:szCs w:val="20"/>
                          <w:highlight w:val="yellow"/>
                        </w:rPr>
                        <w:t xml:space="preserve">… </w:t>
                      </w:r>
                    </w:p>
                    <w:p w14:paraId="6D6551BC" w14:textId="77777777" w:rsidR="00AF3755" w:rsidRPr="006A513C" w:rsidRDefault="00AF3755" w:rsidP="00AF3755">
                      <w:pPr>
                        <w:pStyle w:val="Lijstalinea"/>
                        <w:numPr>
                          <w:ilvl w:val="0"/>
                          <w:numId w:val="1"/>
                        </w:numPr>
                        <w:rPr>
                          <w:sz w:val="18"/>
                          <w:szCs w:val="20"/>
                        </w:rPr>
                      </w:pPr>
                      <w:r w:rsidRPr="006A513C">
                        <w:rPr>
                          <w:sz w:val="18"/>
                          <w:szCs w:val="20"/>
                        </w:rPr>
                        <w:t xml:space="preserve">Regisseur gemeente: </w:t>
                      </w:r>
                      <w:r w:rsidRPr="006A513C">
                        <w:rPr>
                          <w:sz w:val="18"/>
                          <w:szCs w:val="20"/>
                          <w:highlight w:val="yellow"/>
                        </w:rPr>
                        <w:t>…</w:t>
                      </w:r>
                      <w:r w:rsidRPr="006A513C">
                        <w:rPr>
                          <w:sz w:val="18"/>
                          <w:szCs w:val="20"/>
                        </w:rPr>
                        <w:t xml:space="preserve"> </w:t>
                      </w:r>
                      <w:r w:rsidRPr="006A513C">
                        <w:rPr>
                          <w:sz w:val="18"/>
                          <w:szCs w:val="20"/>
                          <w:highlight w:val="yellow"/>
                        </w:rPr>
                        <w:t>(vergunningverlener en/of evenementencoördinator)</w:t>
                      </w:r>
                      <w:r w:rsidRPr="006A513C">
                        <w:rPr>
                          <w:sz w:val="18"/>
                          <w:szCs w:val="20"/>
                        </w:rPr>
                        <w:t xml:space="preserve"> </w:t>
                      </w:r>
                    </w:p>
                    <w:p w14:paraId="62FD9082" w14:textId="77777777" w:rsidR="00AF3755" w:rsidRPr="006A513C" w:rsidRDefault="00AF3755" w:rsidP="00AF3755">
                      <w:pPr>
                        <w:pStyle w:val="Lijstalinea"/>
                        <w:numPr>
                          <w:ilvl w:val="0"/>
                          <w:numId w:val="1"/>
                        </w:numPr>
                        <w:rPr>
                          <w:sz w:val="18"/>
                          <w:szCs w:val="20"/>
                        </w:rPr>
                      </w:pPr>
                      <w:r w:rsidRPr="006A513C">
                        <w:rPr>
                          <w:sz w:val="18"/>
                          <w:szCs w:val="20"/>
                        </w:rPr>
                        <w:t xml:space="preserve">Behandelaanpak: </w:t>
                      </w:r>
                      <w:r w:rsidR="0095032D">
                        <w:rPr>
                          <w:sz w:val="18"/>
                          <w:szCs w:val="20"/>
                          <w:highlight w:val="yellow"/>
                        </w:rPr>
                        <w:t>…</w:t>
                      </w:r>
                    </w:p>
                    <w:p w14:paraId="349DA4C4" w14:textId="77777777" w:rsidR="00AF3755" w:rsidRPr="006A513C" w:rsidRDefault="00AF3755" w:rsidP="00AF3755">
                      <w:pPr>
                        <w:pStyle w:val="Lijstalinea"/>
                        <w:rPr>
                          <w:sz w:val="20"/>
                        </w:rPr>
                      </w:pPr>
                    </w:p>
                  </w:txbxContent>
                </v:textbox>
                <w10:wrap type="tight"/>
              </v:shape>
            </w:pict>
          </mc:Fallback>
        </mc:AlternateContent>
      </w:r>
      <w:r w:rsidRPr="003C5943">
        <w:rPr>
          <w:noProof/>
          <w:lang w:eastAsia="nl-NL"/>
        </w:rPr>
        <mc:AlternateContent>
          <mc:Choice Requires="wps">
            <w:drawing>
              <wp:anchor distT="0" distB="0" distL="114300" distR="114300" simplePos="0" relativeHeight="251660288" behindDoc="1" locked="0" layoutInCell="1" allowOverlap="1" wp14:anchorId="4C6DF50A" wp14:editId="315E4BCA">
                <wp:simplePos x="0" y="0"/>
                <wp:positionH relativeFrom="margin">
                  <wp:posOffset>4088765</wp:posOffset>
                </wp:positionH>
                <wp:positionV relativeFrom="paragraph">
                  <wp:posOffset>0</wp:posOffset>
                </wp:positionV>
                <wp:extent cx="4791075" cy="965200"/>
                <wp:effectExtent l="0" t="0" r="28575" b="25400"/>
                <wp:wrapTight wrapText="bothSides">
                  <wp:wrapPolygon edited="0">
                    <wp:start x="0" y="0"/>
                    <wp:lineTo x="0" y="21742"/>
                    <wp:lineTo x="21643" y="21742"/>
                    <wp:lineTo x="21643" y="0"/>
                    <wp:lineTo x="0" y="0"/>
                  </wp:wrapPolygon>
                </wp:wrapTight>
                <wp:docPr id="7" name="Tekstvak 7"/>
                <wp:cNvGraphicFramePr/>
                <a:graphic xmlns:a="http://schemas.openxmlformats.org/drawingml/2006/main">
                  <a:graphicData uri="http://schemas.microsoft.com/office/word/2010/wordprocessingShape">
                    <wps:wsp>
                      <wps:cNvSpPr txBox="1"/>
                      <wps:spPr>
                        <a:xfrm>
                          <a:off x="0" y="0"/>
                          <a:ext cx="4791075" cy="96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087C1F" w14:textId="5E735338" w:rsidR="00AF3755" w:rsidRPr="006A513C" w:rsidRDefault="00B61235" w:rsidP="00AF3755">
                            <w:pPr>
                              <w:rPr>
                                <w:sz w:val="18"/>
                                <w:szCs w:val="18"/>
                              </w:rPr>
                            </w:pPr>
                            <w:r>
                              <w:rPr>
                                <w:sz w:val="18"/>
                                <w:szCs w:val="18"/>
                              </w:rPr>
                              <w:t>Contactpersonen:</w:t>
                            </w:r>
                          </w:p>
                          <w:p w14:paraId="2A8E8B1A" w14:textId="77777777" w:rsidR="00AF3755" w:rsidRPr="006A513C" w:rsidRDefault="00AF3755" w:rsidP="00AF3755">
                            <w:pPr>
                              <w:pStyle w:val="Lijstalinea"/>
                              <w:numPr>
                                <w:ilvl w:val="0"/>
                                <w:numId w:val="1"/>
                              </w:numPr>
                              <w:rPr>
                                <w:sz w:val="14"/>
                                <w:szCs w:val="18"/>
                              </w:rPr>
                            </w:pPr>
                            <w:r w:rsidRPr="006A513C">
                              <w:rPr>
                                <w:sz w:val="18"/>
                                <w:szCs w:val="18"/>
                              </w:rPr>
                              <w:t xml:space="preserve">Interne adviseurs gemeente: </w:t>
                            </w:r>
                            <w:r w:rsidRPr="006A513C">
                              <w:rPr>
                                <w:sz w:val="18"/>
                                <w:szCs w:val="18"/>
                                <w:highlight w:val="yellow"/>
                              </w:rPr>
                              <w:t>…</w:t>
                            </w:r>
                            <w:r w:rsidRPr="006A513C">
                              <w:rPr>
                                <w:sz w:val="18"/>
                                <w:szCs w:val="18"/>
                              </w:rPr>
                              <w:t xml:space="preserve"> </w:t>
                            </w:r>
                            <w:r w:rsidRPr="006A513C">
                              <w:rPr>
                                <w:sz w:val="14"/>
                                <w:szCs w:val="18"/>
                              </w:rPr>
                              <w:t xml:space="preserve">(OOV, constructieveiligheid, verkeer, toezicht &amp; handhaving) </w:t>
                            </w:r>
                          </w:p>
                          <w:p w14:paraId="397B361E" w14:textId="77777777" w:rsidR="00AF3755" w:rsidRPr="006A513C" w:rsidRDefault="00AF3755" w:rsidP="00AF3755">
                            <w:pPr>
                              <w:pStyle w:val="Lijstalinea"/>
                              <w:numPr>
                                <w:ilvl w:val="0"/>
                                <w:numId w:val="1"/>
                              </w:numPr>
                              <w:rPr>
                                <w:sz w:val="18"/>
                                <w:szCs w:val="18"/>
                              </w:rPr>
                            </w:pPr>
                            <w:r w:rsidRPr="006A513C">
                              <w:rPr>
                                <w:sz w:val="18"/>
                                <w:szCs w:val="18"/>
                              </w:rPr>
                              <w:t xml:space="preserve">Politie: </w:t>
                            </w:r>
                            <w:r w:rsidRPr="006A513C">
                              <w:rPr>
                                <w:sz w:val="18"/>
                                <w:szCs w:val="18"/>
                                <w:highlight w:val="yellow"/>
                              </w:rPr>
                              <w:t>…</w:t>
                            </w:r>
                            <w:r w:rsidRPr="006A513C">
                              <w:rPr>
                                <w:sz w:val="18"/>
                                <w:szCs w:val="18"/>
                              </w:rPr>
                              <w:t xml:space="preserve"> </w:t>
                            </w:r>
                          </w:p>
                          <w:p w14:paraId="46D7F64A" w14:textId="77777777" w:rsidR="00AF3755" w:rsidRPr="006A513C" w:rsidRDefault="00AF3755" w:rsidP="00AF3755">
                            <w:pPr>
                              <w:pStyle w:val="Lijstalinea"/>
                              <w:numPr>
                                <w:ilvl w:val="0"/>
                                <w:numId w:val="1"/>
                              </w:numPr>
                              <w:rPr>
                                <w:sz w:val="18"/>
                                <w:szCs w:val="18"/>
                              </w:rPr>
                            </w:pPr>
                            <w:r w:rsidRPr="006A513C">
                              <w:rPr>
                                <w:sz w:val="18"/>
                                <w:szCs w:val="18"/>
                              </w:rPr>
                              <w:t xml:space="preserve">Brandweer: </w:t>
                            </w:r>
                            <w:r w:rsidRPr="006A513C">
                              <w:rPr>
                                <w:sz w:val="18"/>
                                <w:szCs w:val="18"/>
                                <w:highlight w:val="yellow"/>
                              </w:rPr>
                              <w:t>…</w:t>
                            </w:r>
                          </w:p>
                          <w:p w14:paraId="6610431B" w14:textId="77777777" w:rsidR="00AF3755" w:rsidRPr="006A513C" w:rsidRDefault="00AF3755" w:rsidP="00AF3755">
                            <w:pPr>
                              <w:pStyle w:val="Lijstalinea"/>
                              <w:numPr>
                                <w:ilvl w:val="0"/>
                                <w:numId w:val="1"/>
                              </w:numPr>
                              <w:rPr>
                                <w:sz w:val="18"/>
                                <w:szCs w:val="18"/>
                              </w:rPr>
                            </w:pPr>
                            <w:r w:rsidRPr="006A513C">
                              <w:rPr>
                                <w:sz w:val="18"/>
                                <w:szCs w:val="18"/>
                              </w:rPr>
                              <w:t xml:space="preserve">GHOR: </w:t>
                            </w:r>
                            <w:r w:rsidRPr="006A513C">
                              <w:rPr>
                                <w:sz w:val="18"/>
                                <w:szCs w:val="18"/>
                                <w:highlight w:val="yellow"/>
                              </w:rPr>
                              <w:t>...</w:t>
                            </w:r>
                          </w:p>
                          <w:p w14:paraId="18EB54ED" w14:textId="77777777" w:rsidR="00AF3755" w:rsidRPr="006A513C" w:rsidRDefault="00AF3755" w:rsidP="00AF3755">
                            <w:pPr>
                              <w:pStyle w:val="Lijstalinea"/>
                              <w:numPr>
                                <w:ilvl w:val="0"/>
                                <w:numId w:val="1"/>
                              </w:numPr>
                              <w:rPr>
                                <w:sz w:val="18"/>
                                <w:szCs w:val="18"/>
                              </w:rPr>
                            </w:pPr>
                            <w:r w:rsidRPr="006A513C">
                              <w:rPr>
                                <w:sz w:val="18"/>
                                <w:szCs w:val="18"/>
                              </w:rPr>
                              <w:t xml:space="preserve">Veiligheidsregio: </w:t>
                            </w:r>
                            <w:r w:rsidRPr="006A513C">
                              <w:rPr>
                                <w:sz w:val="18"/>
                                <w:szCs w:val="18"/>
                                <w:highlight w:val="yellow"/>
                              </w:rPr>
                              <w:t>…</w:t>
                            </w:r>
                            <w:r w:rsidRPr="006A513C">
                              <w:rPr>
                                <w:sz w:val="18"/>
                                <w:szCs w:val="18"/>
                              </w:rPr>
                              <w:t xml:space="preserve"> (casemanager)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E1F655">
              <v:shape id="Tekstvak 7" style="position:absolute;margin-left:321.95pt;margin-top:0;width:377.25pt;height:7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2sgAIAAJQFAAAOAAAAZHJzL2Uyb0RvYy54bWysVEtPGzEQvlfqf7B8L5vQBErEBqUgqkoI&#10;UKHi7HhtYuH1uPYku+mv79i7eVEuVL3sjj3fvD7PzPlFW1u2UiEacCUfHg04U05CZdxzyX8+Xn/6&#10;wllE4SphwamSr1XkF9OPH84bP1HHsABbqcDIiYuTxpd8gegnRRHlQtUiHoFXjpQaQi2QjuG5qIJo&#10;yHtti+PB4KRoIFQ+gFQx0u1Vp+TT7F9rJfFO66iQ2ZJTbpi/IX/n6VtMz8XkOQi/MLJPQ/xDFrUw&#10;joJuXV0JFGwZzF+uaiMDRNB4JKEuQGsjVa6BqhkOXlXzsBBe5VqInOi3NMX/51berh78fWDYfoWW&#10;HjAR0vg4iXSZ6ml1qNOfMmWkJwrXW9pUi0zS5ej0bDg4HXMmSXd2MqZ3SW6KnbUPEb8pqFkSSh7o&#10;WTJbYnUTsYNuIClYBGuqa2NtPqRWUJc2sJWgR7SYcyTnByjrWFPyk8/jQXZ8oEuut/ZzK+RLn94e&#10;ivxZl8Kp3DR9WjsmsoRrqxLGuh9KM1NlQt7IUUip3DbPjE4oTRW9x7DH77J6j3FXB1nkyOBwa1wb&#10;B6Fj6ZDa6mVDre7w9IZ7dScR23lLhe81yhyqNfVPgG60opfXhvi+ERHvRaBZopah/YB39NEW6JGg&#10;lzhbQPj91n3CU4uTlrOGZrPk8ddSBMWZ/e6o+c+Go1Ea5nwYjU+P6RD2NfN9jVvWl0CdM6RN5GUW&#10;Ex7tRtQB6idaI7MUlVTCSYpdctyIl9htDFpDUs1mGUTj6wXeuAcvk+vEcuqzx/ZJBN/3OdKE3MJm&#10;isXkVbt32GTpYLZE0CbPQuK5Y7Xnn0Y/T1O/ptJu2T9n1G6ZTv8AAAD//wMAUEsDBBQABgAIAAAA&#10;IQCg1sfT3QAAAAkBAAAPAAAAZHJzL2Rvd25yZXYueG1sTI/BTsMwEETvSPyDtUjcqENbqiSNUwEq&#10;XDhREOdt7NpWYzuy3TT8PdsTve1oRrNvms3kejaqmGzwAh5nBTDluyCt1wK+v94eSmApo5fYB68E&#10;/KoEm/b2psFahrP/VOMua0YlPtUowOQ81JynziiHaRYG5ck7hOgwk4yay4hnKnc9nxfFiju0nj4Y&#10;HNSrUd1xd3ICti+60l2J0WxLae04/Rw+9LsQ93fT8xpYVlP+D8MFn9ChJaZ9OHmZWC9gtVxUFBVA&#10;iy72oiqXwPZ0Pc0L4G3Drxe0fwAAAP//AwBQSwECLQAUAAYACAAAACEAtoM4kv4AAADhAQAAEwAA&#10;AAAAAAAAAAAAAAAAAAAAW0NvbnRlbnRfVHlwZXNdLnhtbFBLAQItABQABgAIAAAAIQA4/SH/1gAA&#10;AJQBAAALAAAAAAAAAAAAAAAAAC8BAABfcmVscy8ucmVsc1BLAQItABQABgAIAAAAIQCEjZ2sgAIA&#10;AJQFAAAOAAAAAAAAAAAAAAAAAC4CAABkcnMvZTJvRG9jLnhtbFBLAQItABQABgAIAAAAIQCg1sfT&#10;3QAAAAkBAAAPAAAAAAAAAAAAAAAAANoEAABkcnMvZG93bnJldi54bWxQSwUGAAAAAAQABADzAAAA&#10;5AUAAAAA&#10;" w14:anchorId="4C6DF50A">
                <v:textbox>
                  <w:txbxContent>
                    <w:p w:rsidRPr="006A513C" w:rsidR="00AF3755" w:rsidP="00AF3755" w:rsidRDefault="00B61235" w14:paraId="446E0965" w14:textId="5E735338">
                      <w:pPr>
                        <w:rPr>
                          <w:sz w:val="18"/>
                          <w:szCs w:val="18"/>
                        </w:rPr>
                      </w:pPr>
                      <w:r>
                        <w:rPr>
                          <w:sz w:val="18"/>
                          <w:szCs w:val="18"/>
                        </w:rPr>
                        <w:t>Contactpersonen:</w:t>
                      </w:r>
                    </w:p>
                    <w:p w:rsidRPr="006A513C" w:rsidR="00AF3755" w:rsidP="00AF3755" w:rsidRDefault="00AF3755" w14:paraId="6C657B96" w14:textId="77777777">
                      <w:pPr>
                        <w:pStyle w:val="Lijstalinea"/>
                        <w:numPr>
                          <w:ilvl w:val="0"/>
                          <w:numId w:val="1"/>
                        </w:numPr>
                        <w:rPr>
                          <w:sz w:val="14"/>
                          <w:szCs w:val="18"/>
                        </w:rPr>
                      </w:pPr>
                      <w:r w:rsidRPr="006A513C">
                        <w:rPr>
                          <w:sz w:val="18"/>
                          <w:szCs w:val="18"/>
                        </w:rPr>
                        <w:t xml:space="preserve">Interne adviseurs gemeente: </w:t>
                      </w:r>
                      <w:r w:rsidRPr="006A513C">
                        <w:rPr>
                          <w:sz w:val="18"/>
                          <w:szCs w:val="18"/>
                          <w:highlight w:val="yellow"/>
                        </w:rPr>
                        <w:t>…</w:t>
                      </w:r>
                      <w:r w:rsidRPr="006A513C">
                        <w:rPr>
                          <w:sz w:val="18"/>
                          <w:szCs w:val="18"/>
                        </w:rPr>
                        <w:t xml:space="preserve"> </w:t>
                      </w:r>
                      <w:r w:rsidRPr="006A513C">
                        <w:rPr>
                          <w:sz w:val="14"/>
                          <w:szCs w:val="18"/>
                        </w:rPr>
                        <w:t xml:space="preserve">(OOV, constructieveiligheid, verkeer, toezicht &amp; handhaving) </w:t>
                      </w:r>
                    </w:p>
                    <w:p w:rsidRPr="006A513C" w:rsidR="00AF3755" w:rsidP="00AF3755" w:rsidRDefault="00AF3755" w14:paraId="11134BC3" w14:textId="77777777">
                      <w:pPr>
                        <w:pStyle w:val="Lijstalinea"/>
                        <w:numPr>
                          <w:ilvl w:val="0"/>
                          <w:numId w:val="1"/>
                        </w:numPr>
                        <w:rPr>
                          <w:sz w:val="18"/>
                          <w:szCs w:val="18"/>
                        </w:rPr>
                      </w:pPr>
                      <w:r w:rsidRPr="006A513C">
                        <w:rPr>
                          <w:sz w:val="18"/>
                          <w:szCs w:val="18"/>
                        </w:rPr>
                        <w:t xml:space="preserve">Politie: </w:t>
                      </w:r>
                      <w:r w:rsidRPr="006A513C">
                        <w:rPr>
                          <w:sz w:val="18"/>
                          <w:szCs w:val="18"/>
                          <w:highlight w:val="yellow"/>
                        </w:rPr>
                        <w:t>…</w:t>
                      </w:r>
                      <w:r w:rsidRPr="006A513C">
                        <w:rPr>
                          <w:sz w:val="18"/>
                          <w:szCs w:val="18"/>
                        </w:rPr>
                        <w:t xml:space="preserve"> </w:t>
                      </w:r>
                    </w:p>
                    <w:p w:rsidRPr="006A513C" w:rsidR="00AF3755" w:rsidP="00AF3755" w:rsidRDefault="00AF3755" w14:paraId="2E736DC2" w14:textId="77777777">
                      <w:pPr>
                        <w:pStyle w:val="Lijstalinea"/>
                        <w:numPr>
                          <w:ilvl w:val="0"/>
                          <w:numId w:val="1"/>
                        </w:numPr>
                        <w:rPr>
                          <w:sz w:val="18"/>
                          <w:szCs w:val="18"/>
                        </w:rPr>
                      </w:pPr>
                      <w:r w:rsidRPr="006A513C">
                        <w:rPr>
                          <w:sz w:val="18"/>
                          <w:szCs w:val="18"/>
                        </w:rPr>
                        <w:t xml:space="preserve">Brandweer: </w:t>
                      </w:r>
                      <w:r w:rsidRPr="006A513C">
                        <w:rPr>
                          <w:sz w:val="18"/>
                          <w:szCs w:val="18"/>
                          <w:highlight w:val="yellow"/>
                        </w:rPr>
                        <w:t>…</w:t>
                      </w:r>
                    </w:p>
                    <w:p w:rsidRPr="006A513C" w:rsidR="00AF3755" w:rsidP="00AF3755" w:rsidRDefault="00AF3755" w14:paraId="6EBA0D22" w14:textId="77777777">
                      <w:pPr>
                        <w:pStyle w:val="Lijstalinea"/>
                        <w:numPr>
                          <w:ilvl w:val="0"/>
                          <w:numId w:val="1"/>
                        </w:numPr>
                        <w:rPr>
                          <w:sz w:val="18"/>
                          <w:szCs w:val="18"/>
                        </w:rPr>
                      </w:pPr>
                      <w:r w:rsidRPr="006A513C">
                        <w:rPr>
                          <w:sz w:val="18"/>
                          <w:szCs w:val="18"/>
                        </w:rPr>
                        <w:t xml:space="preserve">GHOR: </w:t>
                      </w:r>
                      <w:r w:rsidRPr="006A513C">
                        <w:rPr>
                          <w:sz w:val="18"/>
                          <w:szCs w:val="18"/>
                          <w:highlight w:val="yellow"/>
                        </w:rPr>
                        <w:t>...</w:t>
                      </w:r>
                    </w:p>
                    <w:p w:rsidRPr="006A513C" w:rsidR="00AF3755" w:rsidP="00AF3755" w:rsidRDefault="00AF3755" w14:paraId="67BEF09C" w14:textId="77777777">
                      <w:pPr>
                        <w:pStyle w:val="Lijstalinea"/>
                        <w:numPr>
                          <w:ilvl w:val="0"/>
                          <w:numId w:val="1"/>
                        </w:numPr>
                        <w:rPr>
                          <w:sz w:val="18"/>
                          <w:szCs w:val="18"/>
                        </w:rPr>
                      </w:pPr>
                      <w:r w:rsidRPr="006A513C">
                        <w:rPr>
                          <w:sz w:val="18"/>
                          <w:szCs w:val="18"/>
                        </w:rPr>
                        <w:t xml:space="preserve">Veiligheidsregio: </w:t>
                      </w:r>
                      <w:r w:rsidRPr="006A513C">
                        <w:rPr>
                          <w:sz w:val="18"/>
                          <w:szCs w:val="18"/>
                          <w:highlight w:val="yellow"/>
                        </w:rPr>
                        <w:t>…</w:t>
                      </w:r>
                      <w:r w:rsidRPr="006A513C">
                        <w:rPr>
                          <w:sz w:val="18"/>
                          <w:szCs w:val="18"/>
                        </w:rPr>
                        <w:t xml:space="preserve"> (casemanager)</w:t>
                      </w:r>
                    </w:p>
                  </w:txbxContent>
                </v:textbox>
                <w10:wrap type="tight" anchorx="margin"/>
              </v:shape>
            </w:pict>
          </mc:Fallback>
        </mc:AlternateContent>
      </w:r>
    </w:p>
    <w:p w14:paraId="1725D414" w14:textId="77777777" w:rsidR="00AF3755" w:rsidRPr="003C5943" w:rsidRDefault="00AF3755" w:rsidP="00AF3755">
      <w:pPr>
        <w:rPr>
          <w:rFonts w:cstheme="minorHAnsi"/>
          <w:sz w:val="17"/>
          <w:szCs w:val="17"/>
        </w:rPr>
      </w:pPr>
    </w:p>
    <w:tbl>
      <w:tblPr>
        <w:tblStyle w:val="Tabelraster"/>
        <w:tblW w:w="14885" w:type="dxa"/>
        <w:tblInd w:w="-289" w:type="dxa"/>
        <w:tblLook w:val="04A0" w:firstRow="1" w:lastRow="0" w:firstColumn="1" w:lastColumn="0" w:noHBand="0" w:noVBand="1"/>
      </w:tblPr>
      <w:tblGrid>
        <w:gridCol w:w="567"/>
        <w:gridCol w:w="2676"/>
        <w:gridCol w:w="1694"/>
        <w:gridCol w:w="845"/>
        <w:gridCol w:w="1830"/>
        <w:gridCol w:w="7273"/>
      </w:tblGrid>
      <w:tr w:rsidR="00AB6352" w:rsidRPr="003C5943" w14:paraId="76FDA319" w14:textId="77777777" w:rsidTr="005029FD">
        <w:trPr>
          <w:trHeight w:val="270"/>
        </w:trPr>
        <w:tc>
          <w:tcPr>
            <w:tcW w:w="567" w:type="dxa"/>
            <w:hideMark/>
          </w:tcPr>
          <w:p w14:paraId="2145BDC9" w14:textId="77777777" w:rsidR="00AF3755" w:rsidRPr="003C5943" w:rsidRDefault="00AF3755" w:rsidP="00AF3755">
            <w:pPr>
              <w:jc w:val="both"/>
              <w:rPr>
                <w:rFonts w:cstheme="minorHAnsi"/>
                <w:b/>
                <w:bCs/>
                <w:sz w:val="17"/>
                <w:szCs w:val="17"/>
              </w:rPr>
            </w:pPr>
            <w:r w:rsidRPr="003C5943">
              <w:rPr>
                <w:rFonts w:cstheme="minorHAnsi"/>
                <w:b/>
                <w:bCs/>
                <w:sz w:val="17"/>
                <w:szCs w:val="17"/>
              </w:rPr>
              <w:t>Stap</w:t>
            </w:r>
          </w:p>
        </w:tc>
        <w:tc>
          <w:tcPr>
            <w:tcW w:w="2676" w:type="dxa"/>
            <w:hideMark/>
          </w:tcPr>
          <w:p w14:paraId="0B8E9C8B" w14:textId="77777777" w:rsidR="00AF3755" w:rsidRPr="003C5943" w:rsidRDefault="00AF3755" w:rsidP="007B09B6">
            <w:pPr>
              <w:rPr>
                <w:rFonts w:cstheme="minorHAnsi"/>
                <w:b/>
                <w:bCs/>
                <w:sz w:val="17"/>
                <w:szCs w:val="17"/>
              </w:rPr>
            </w:pPr>
            <w:r w:rsidRPr="003C5943">
              <w:rPr>
                <w:rFonts w:cstheme="minorHAnsi"/>
                <w:b/>
                <w:bCs/>
                <w:sz w:val="17"/>
                <w:szCs w:val="17"/>
              </w:rPr>
              <w:t>Activiteit</w:t>
            </w:r>
          </w:p>
        </w:tc>
        <w:tc>
          <w:tcPr>
            <w:tcW w:w="1694" w:type="dxa"/>
            <w:hideMark/>
          </w:tcPr>
          <w:p w14:paraId="79182FC6" w14:textId="77777777" w:rsidR="00AF3755" w:rsidRPr="003C5943" w:rsidRDefault="00AF3755" w:rsidP="007B09B6">
            <w:pPr>
              <w:rPr>
                <w:rFonts w:cstheme="minorHAnsi"/>
                <w:b/>
                <w:bCs/>
                <w:sz w:val="17"/>
                <w:szCs w:val="17"/>
              </w:rPr>
            </w:pPr>
            <w:r w:rsidRPr="003C5943">
              <w:rPr>
                <w:rFonts w:cstheme="minorHAnsi"/>
                <w:b/>
                <w:bCs/>
                <w:sz w:val="17"/>
                <w:szCs w:val="17"/>
              </w:rPr>
              <w:t>Partijen</w:t>
            </w:r>
          </w:p>
        </w:tc>
        <w:tc>
          <w:tcPr>
            <w:tcW w:w="845" w:type="dxa"/>
            <w:hideMark/>
          </w:tcPr>
          <w:p w14:paraId="2FEDB05F" w14:textId="77777777" w:rsidR="00AF3755" w:rsidRPr="003C5943" w:rsidRDefault="00AF3755" w:rsidP="007B09B6">
            <w:pPr>
              <w:rPr>
                <w:rFonts w:cstheme="minorHAnsi"/>
                <w:b/>
                <w:bCs/>
                <w:sz w:val="17"/>
                <w:szCs w:val="17"/>
              </w:rPr>
            </w:pPr>
            <w:r w:rsidRPr="003C5943">
              <w:rPr>
                <w:rFonts w:cstheme="minorHAnsi"/>
                <w:b/>
                <w:bCs/>
                <w:sz w:val="17"/>
                <w:szCs w:val="17"/>
              </w:rPr>
              <w:t xml:space="preserve">Deadline </w:t>
            </w:r>
          </w:p>
        </w:tc>
        <w:tc>
          <w:tcPr>
            <w:tcW w:w="1830" w:type="dxa"/>
            <w:hideMark/>
          </w:tcPr>
          <w:p w14:paraId="4C9406A6" w14:textId="76C463F2" w:rsidR="00AF3755" w:rsidRPr="003C5943" w:rsidRDefault="00AF3755" w:rsidP="007B09B6">
            <w:pPr>
              <w:rPr>
                <w:rFonts w:cstheme="minorHAnsi"/>
                <w:b/>
                <w:bCs/>
                <w:sz w:val="17"/>
                <w:szCs w:val="17"/>
              </w:rPr>
            </w:pPr>
            <w:r w:rsidRPr="003C5943">
              <w:rPr>
                <w:rFonts w:cstheme="minorHAnsi"/>
                <w:b/>
                <w:bCs/>
                <w:sz w:val="17"/>
                <w:szCs w:val="17"/>
              </w:rPr>
              <w:t>Streven</w:t>
            </w:r>
            <w:r w:rsidR="00843567" w:rsidRPr="003C5943">
              <w:rPr>
                <w:rFonts w:cstheme="minorHAnsi"/>
                <w:b/>
                <w:bCs/>
                <w:sz w:val="17"/>
                <w:szCs w:val="17"/>
              </w:rPr>
              <w:t xml:space="preserve"> (indicatief</w:t>
            </w:r>
            <w:r w:rsidR="00E07DC0">
              <w:rPr>
                <w:rFonts w:cstheme="minorHAnsi"/>
                <w:b/>
                <w:bCs/>
                <w:sz w:val="17"/>
                <w:szCs w:val="17"/>
              </w:rPr>
              <w:t>, afhankelijk van APV</w:t>
            </w:r>
            <w:r w:rsidR="00843567" w:rsidRPr="003C5943">
              <w:rPr>
                <w:rFonts w:cstheme="minorHAnsi"/>
                <w:b/>
                <w:bCs/>
                <w:sz w:val="17"/>
                <w:szCs w:val="17"/>
              </w:rPr>
              <w:t>)</w:t>
            </w:r>
          </w:p>
        </w:tc>
        <w:tc>
          <w:tcPr>
            <w:tcW w:w="7273" w:type="dxa"/>
            <w:hideMark/>
          </w:tcPr>
          <w:p w14:paraId="65CFFBD9" w14:textId="77777777" w:rsidR="00AF3755" w:rsidRPr="003C5943" w:rsidRDefault="00AF3755" w:rsidP="007B09B6">
            <w:pPr>
              <w:rPr>
                <w:rFonts w:cstheme="minorHAnsi"/>
                <w:b/>
                <w:bCs/>
                <w:sz w:val="17"/>
                <w:szCs w:val="17"/>
              </w:rPr>
            </w:pPr>
            <w:r w:rsidRPr="003C5943">
              <w:rPr>
                <w:rFonts w:cstheme="minorHAnsi"/>
                <w:b/>
                <w:bCs/>
                <w:sz w:val="17"/>
                <w:szCs w:val="17"/>
              </w:rPr>
              <w:t>Toelichting</w:t>
            </w:r>
          </w:p>
        </w:tc>
      </w:tr>
      <w:tr w:rsidR="00AB6352" w:rsidRPr="003C5943" w14:paraId="1F98E7E5" w14:textId="77777777" w:rsidTr="005029FD">
        <w:trPr>
          <w:trHeight w:val="510"/>
        </w:trPr>
        <w:tc>
          <w:tcPr>
            <w:tcW w:w="567" w:type="dxa"/>
            <w:hideMark/>
          </w:tcPr>
          <w:p w14:paraId="7B66EC2A" w14:textId="77777777" w:rsidR="00AF3755" w:rsidRPr="003C5943" w:rsidRDefault="00AF3755" w:rsidP="007B09B6">
            <w:pPr>
              <w:rPr>
                <w:rFonts w:cstheme="minorHAnsi"/>
                <w:sz w:val="17"/>
                <w:szCs w:val="17"/>
              </w:rPr>
            </w:pPr>
            <w:r w:rsidRPr="003C5943">
              <w:rPr>
                <w:rFonts w:cstheme="minorHAnsi"/>
                <w:sz w:val="17"/>
                <w:szCs w:val="17"/>
              </w:rPr>
              <w:t>0</w:t>
            </w:r>
          </w:p>
        </w:tc>
        <w:tc>
          <w:tcPr>
            <w:tcW w:w="2676" w:type="dxa"/>
            <w:hideMark/>
          </w:tcPr>
          <w:p w14:paraId="367F11A7" w14:textId="7217CB91" w:rsidR="00AF3755" w:rsidRPr="003C5943" w:rsidRDefault="00AF3755" w:rsidP="007B09B6">
            <w:pPr>
              <w:rPr>
                <w:rFonts w:cstheme="minorHAnsi"/>
                <w:b/>
                <w:bCs/>
                <w:sz w:val="17"/>
                <w:szCs w:val="17"/>
              </w:rPr>
            </w:pPr>
            <w:r w:rsidRPr="003C5943">
              <w:rPr>
                <w:rFonts w:cstheme="minorHAnsi"/>
                <w:b/>
                <w:bCs/>
                <w:sz w:val="17"/>
                <w:szCs w:val="17"/>
              </w:rPr>
              <w:t xml:space="preserve">Vooraankondiging </w:t>
            </w:r>
            <w:r w:rsidR="00393B5F">
              <w:rPr>
                <w:rFonts w:cstheme="minorHAnsi"/>
                <w:b/>
                <w:bCs/>
                <w:sz w:val="17"/>
                <w:szCs w:val="17"/>
              </w:rPr>
              <w:t>of aanmelding ge</w:t>
            </w:r>
            <w:r w:rsidR="004D1CBE">
              <w:rPr>
                <w:rFonts w:cstheme="minorHAnsi"/>
                <w:b/>
                <w:bCs/>
                <w:sz w:val="17"/>
                <w:szCs w:val="17"/>
              </w:rPr>
              <w:t xml:space="preserve">meentelijke </w:t>
            </w:r>
            <w:r w:rsidRPr="003C5943">
              <w:rPr>
                <w:rFonts w:cstheme="minorHAnsi"/>
                <w:b/>
                <w:bCs/>
                <w:sz w:val="17"/>
                <w:szCs w:val="17"/>
              </w:rPr>
              <w:t>evenement</w:t>
            </w:r>
            <w:r w:rsidR="004D1CBE">
              <w:rPr>
                <w:rFonts w:cstheme="minorHAnsi"/>
                <w:b/>
                <w:bCs/>
                <w:sz w:val="17"/>
                <w:szCs w:val="17"/>
              </w:rPr>
              <w:t>enkalender</w:t>
            </w:r>
          </w:p>
        </w:tc>
        <w:tc>
          <w:tcPr>
            <w:tcW w:w="1694" w:type="dxa"/>
            <w:hideMark/>
          </w:tcPr>
          <w:p w14:paraId="43D4FA07" w14:textId="77777777" w:rsidR="00AF3755" w:rsidRPr="003C5943" w:rsidRDefault="00AF3755" w:rsidP="007B09B6">
            <w:pPr>
              <w:rPr>
                <w:rFonts w:cstheme="minorHAnsi"/>
                <w:sz w:val="17"/>
                <w:szCs w:val="17"/>
              </w:rPr>
            </w:pPr>
            <w:r w:rsidRPr="003C5943">
              <w:rPr>
                <w:rFonts w:cstheme="minorHAnsi"/>
                <w:sz w:val="17"/>
                <w:szCs w:val="17"/>
              </w:rPr>
              <w:t>Organisator</w:t>
            </w:r>
          </w:p>
        </w:tc>
        <w:tc>
          <w:tcPr>
            <w:tcW w:w="845" w:type="dxa"/>
            <w:hideMark/>
          </w:tcPr>
          <w:p w14:paraId="5C88A786" w14:textId="77777777" w:rsidR="00AF3755" w:rsidRPr="003C5943" w:rsidRDefault="00AF3755" w:rsidP="007B09B6">
            <w:pPr>
              <w:rPr>
                <w:rFonts w:cstheme="minorHAnsi"/>
                <w:sz w:val="17"/>
                <w:szCs w:val="17"/>
              </w:rPr>
            </w:pPr>
            <w:r w:rsidRPr="003C5943">
              <w:rPr>
                <w:rFonts w:cstheme="minorHAnsi"/>
                <w:sz w:val="17"/>
                <w:szCs w:val="17"/>
                <w:highlight w:val="yellow"/>
              </w:rPr>
              <w:t>…</w:t>
            </w:r>
          </w:p>
        </w:tc>
        <w:tc>
          <w:tcPr>
            <w:tcW w:w="1830" w:type="dxa"/>
            <w:hideMark/>
          </w:tcPr>
          <w:p w14:paraId="018F9660" w14:textId="689A1B77" w:rsidR="00AF3755" w:rsidRPr="003C5943" w:rsidRDefault="00E90377" w:rsidP="007B09B6">
            <w:pPr>
              <w:rPr>
                <w:rFonts w:cstheme="minorHAnsi"/>
                <w:sz w:val="17"/>
                <w:szCs w:val="17"/>
              </w:rPr>
            </w:pPr>
            <w:r w:rsidRPr="003C5943">
              <w:rPr>
                <w:rFonts w:cstheme="minorHAnsi"/>
                <w:sz w:val="17"/>
                <w:szCs w:val="17"/>
              </w:rPr>
              <w:t>A.S.A.P.</w:t>
            </w:r>
          </w:p>
        </w:tc>
        <w:tc>
          <w:tcPr>
            <w:tcW w:w="7273" w:type="dxa"/>
            <w:hideMark/>
          </w:tcPr>
          <w:p w14:paraId="7C889A6B" w14:textId="63BCCC10" w:rsidR="007378E7" w:rsidRPr="003C5943" w:rsidRDefault="00E0594D" w:rsidP="007B09B6">
            <w:pPr>
              <w:rPr>
                <w:rFonts w:cstheme="minorHAnsi"/>
                <w:sz w:val="17"/>
                <w:szCs w:val="17"/>
              </w:rPr>
            </w:pPr>
            <w:r w:rsidRPr="00E0594D">
              <w:rPr>
                <w:rFonts w:cstheme="minorHAnsi"/>
                <w:sz w:val="17"/>
                <w:szCs w:val="17"/>
              </w:rPr>
              <w:t xml:space="preserve">Vooraankondigingen hebben tot doel om de gemeente in een vroegtijdig stadium kennis te laten nemen van (o.a.) de datum, locatie, aard en omvang van het evenement. </w:t>
            </w:r>
          </w:p>
        </w:tc>
      </w:tr>
      <w:tr w:rsidR="00AB6352" w:rsidRPr="003C5943" w14:paraId="315B0E98" w14:textId="77777777" w:rsidTr="00606330">
        <w:trPr>
          <w:trHeight w:val="434"/>
        </w:trPr>
        <w:tc>
          <w:tcPr>
            <w:tcW w:w="567" w:type="dxa"/>
            <w:hideMark/>
          </w:tcPr>
          <w:p w14:paraId="4805064C" w14:textId="77777777" w:rsidR="00AF3755" w:rsidRPr="003C5943" w:rsidRDefault="00AF3755" w:rsidP="007B09B6">
            <w:pPr>
              <w:rPr>
                <w:rFonts w:cstheme="minorHAnsi"/>
                <w:sz w:val="17"/>
                <w:szCs w:val="17"/>
              </w:rPr>
            </w:pPr>
            <w:r w:rsidRPr="003C5943">
              <w:rPr>
                <w:rFonts w:cstheme="minorHAnsi"/>
                <w:sz w:val="17"/>
                <w:szCs w:val="17"/>
              </w:rPr>
              <w:t>0</w:t>
            </w:r>
          </w:p>
        </w:tc>
        <w:tc>
          <w:tcPr>
            <w:tcW w:w="2676" w:type="dxa"/>
            <w:hideMark/>
          </w:tcPr>
          <w:p w14:paraId="03CF5DBE" w14:textId="59DBDF27" w:rsidR="00AF3755" w:rsidRPr="003C5943" w:rsidRDefault="004029B1" w:rsidP="00B16D44">
            <w:pPr>
              <w:rPr>
                <w:rFonts w:cstheme="minorHAnsi"/>
                <w:b/>
                <w:bCs/>
                <w:sz w:val="17"/>
                <w:szCs w:val="17"/>
              </w:rPr>
            </w:pPr>
            <w:r w:rsidRPr="004029B1">
              <w:rPr>
                <w:rFonts w:cstheme="minorHAnsi"/>
                <w:b/>
                <w:bCs/>
                <w:sz w:val="17"/>
                <w:szCs w:val="17"/>
              </w:rPr>
              <w:t xml:space="preserve">Opnemen van vooraankondigingen in </w:t>
            </w:r>
            <w:proofErr w:type="spellStart"/>
            <w:r w:rsidRPr="004029B1">
              <w:rPr>
                <w:rFonts w:cstheme="minorHAnsi"/>
                <w:b/>
                <w:bCs/>
                <w:sz w:val="17"/>
                <w:szCs w:val="17"/>
              </w:rPr>
              <w:t>Digimak</w:t>
            </w:r>
            <w:proofErr w:type="spellEnd"/>
          </w:p>
        </w:tc>
        <w:tc>
          <w:tcPr>
            <w:tcW w:w="1694" w:type="dxa"/>
            <w:hideMark/>
          </w:tcPr>
          <w:p w14:paraId="454BE41E" w14:textId="77777777" w:rsidR="00AF3755" w:rsidRPr="003C5943" w:rsidRDefault="00AF3755" w:rsidP="007B09B6">
            <w:pPr>
              <w:rPr>
                <w:rFonts w:cstheme="minorHAnsi"/>
                <w:sz w:val="17"/>
                <w:szCs w:val="17"/>
              </w:rPr>
            </w:pPr>
            <w:r w:rsidRPr="003C5943">
              <w:rPr>
                <w:rFonts w:cstheme="minorHAnsi"/>
                <w:sz w:val="17"/>
                <w:szCs w:val="17"/>
              </w:rPr>
              <w:t>Gemeente</w:t>
            </w:r>
          </w:p>
        </w:tc>
        <w:tc>
          <w:tcPr>
            <w:tcW w:w="845" w:type="dxa"/>
            <w:hideMark/>
          </w:tcPr>
          <w:p w14:paraId="0B7B1F2E" w14:textId="77777777" w:rsidR="00AF3755" w:rsidRPr="003C5943" w:rsidRDefault="00AF3755" w:rsidP="007B09B6">
            <w:pPr>
              <w:rPr>
                <w:rFonts w:cstheme="minorHAnsi"/>
                <w:sz w:val="17"/>
                <w:szCs w:val="17"/>
              </w:rPr>
            </w:pPr>
            <w:r w:rsidRPr="003C5943">
              <w:rPr>
                <w:rFonts w:cstheme="minorHAnsi"/>
                <w:sz w:val="17"/>
                <w:szCs w:val="17"/>
                <w:highlight w:val="yellow"/>
              </w:rPr>
              <w:t>…</w:t>
            </w:r>
          </w:p>
        </w:tc>
        <w:tc>
          <w:tcPr>
            <w:tcW w:w="1830" w:type="dxa"/>
            <w:hideMark/>
          </w:tcPr>
          <w:p w14:paraId="0D67D7BE" w14:textId="65C89E53" w:rsidR="0095032D" w:rsidRPr="003C5943" w:rsidRDefault="00E90377" w:rsidP="007B09B6">
            <w:pPr>
              <w:rPr>
                <w:rFonts w:cstheme="minorHAnsi"/>
                <w:sz w:val="17"/>
                <w:szCs w:val="17"/>
              </w:rPr>
            </w:pPr>
            <w:r w:rsidRPr="003C5943">
              <w:rPr>
                <w:rFonts w:cstheme="minorHAnsi"/>
                <w:sz w:val="17"/>
                <w:szCs w:val="17"/>
              </w:rPr>
              <w:t>Uiterlijk 1</w:t>
            </w:r>
            <w:r w:rsidR="00B16D44" w:rsidRPr="003C5943">
              <w:rPr>
                <w:rFonts w:cstheme="minorHAnsi"/>
                <w:sz w:val="17"/>
                <w:szCs w:val="17"/>
              </w:rPr>
              <w:t xml:space="preserve">-nov. </w:t>
            </w:r>
            <w:r w:rsidRPr="003C5943">
              <w:rPr>
                <w:rFonts w:cstheme="minorHAnsi"/>
                <w:sz w:val="17"/>
                <w:szCs w:val="17"/>
              </w:rPr>
              <w:t xml:space="preserve"> (</w:t>
            </w:r>
            <w:proofErr w:type="gramStart"/>
            <w:r w:rsidRPr="003C5943">
              <w:rPr>
                <w:rFonts w:cstheme="minorHAnsi"/>
                <w:sz w:val="17"/>
                <w:szCs w:val="17"/>
              </w:rPr>
              <w:t>in</w:t>
            </w:r>
            <w:proofErr w:type="gramEnd"/>
            <w:r w:rsidRPr="003C5943">
              <w:rPr>
                <w:rFonts w:cstheme="minorHAnsi"/>
                <w:sz w:val="17"/>
                <w:szCs w:val="17"/>
              </w:rPr>
              <w:t xml:space="preserve"> het jaar vóór </w:t>
            </w:r>
            <w:r w:rsidR="005D0ED2">
              <w:rPr>
                <w:rFonts w:cstheme="minorHAnsi"/>
                <w:sz w:val="17"/>
                <w:szCs w:val="17"/>
              </w:rPr>
              <w:t>evenement</w:t>
            </w:r>
          </w:p>
        </w:tc>
        <w:tc>
          <w:tcPr>
            <w:tcW w:w="7273" w:type="dxa"/>
            <w:hideMark/>
          </w:tcPr>
          <w:p w14:paraId="63CC580E" w14:textId="73C77FF3" w:rsidR="007378E7" w:rsidRPr="003C5943" w:rsidRDefault="004A379F" w:rsidP="007B09B6">
            <w:pPr>
              <w:rPr>
                <w:rFonts w:cstheme="minorHAnsi"/>
                <w:sz w:val="17"/>
                <w:szCs w:val="17"/>
              </w:rPr>
            </w:pPr>
            <w:r w:rsidRPr="004A379F">
              <w:rPr>
                <w:rFonts w:cstheme="minorHAnsi"/>
                <w:sz w:val="17"/>
                <w:szCs w:val="17"/>
              </w:rPr>
              <w:t>Hierdoor worden de hulpdiensten in de gelegenheid gesteld om hun planning vroegtijdig af te stemmen op de aangekondigde evenementen.</w:t>
            </w:r>
          </w:p>
        </w:tc>
      </w:tr>
      <w:tr w:rsidR="005029FD" w:rsidRPr="003C5943" w14:paraId="7DD584FC" w14:textId="77777777" w:rsidTr="00AB3BFA">
        <w:trPr>
          <w:trHeight w:val="695"/>
        </w:trPr>
        <w:tc>
          <w:tcPr>
            <w:tcW w:w="567" w:type="dxa"/>
          </w:tcPr>
          <w:p w14:paraId="3655515E" w14:textId="77777777" w:rsidR="005029FD" w:rsidRPr="003C5943" w:rsidRDefault="005029FD" w:rsidP="002C7FE1">
            <w:pPr>
              <w:rPr>
                <w:rFonts w:cstheme="minorHAnsi"/>
                <w:sz w:val="17"/>
                <w:szCs w:val="17"/>
              </w:rPr>
            </w:pPr>
            <w:r w:rsidRPr="003C5943">
              <w:rPr>
                <w:rFonts w:cstheme="minorHAnsi"/>
                <w:sz w:val="17"/>
                <w:szCs w:val="17"/>
              </w:rPr>
              <w:t>0</w:t>
            </w:r>
          </w:p>
        </w:tc>
        <w:tc>
          <w:tcPr>
            <w:tcW w:w="2676" w:type="dxa"/>
          </w:tcPr>
          <w:p w14:paraId="0639BEDD" w14:textId="5AD6D3B9" w:rsidR="005029FD" w:rsidRPr="003C5943" w:rsidRDefault="005029FD" w:rsidP="002C7FE1">
            <w:pPr>
              <w:rPr>
                <w:rFonts w:cstheme="minorHAnsi"/>
                <w:b/>
                <w:bCs/>
                <w:sz w:val="17"/>
                <w:szCs w:val="17"/>
              </w:rPr>
            </w:pPr>
            <w:bookmarkStart w:id="0" w:name="_Toc190373165"/>
            <w:bookmarkStart w:id="1" w:name="_Toc198069529"/>
            <w:r w:rsidRPr="0044025C">
              <w:rPr>
                <w:rFonts w:cstheme="minorHAnsi"/>
                <w:b/>
                <w:bCs/>
                <w:sz w:val="17"/>
                <w:szCs w:val="17"/>
              </w:rPr>
              <w:t>Opzetten van het evenementenproces</w:t>
            </w:r>
            <w:bookmarkEnd w:id="0"/>
            <w:bookmarkEnd w:id="1"/>
            <w:r>
              <w:rPr>
                <w:rFonts w:cstheme="minorHAnsi"/>
                <w:b/>
                <w:bCs/>
                <w:sz w:val="17"/>
                <w:szCs w:val="17"/>
              </w:rPr>
              <w:t xml:space="preserve"> &amp; afstemming casemanager</w:t>
            </w:r>
          </w:p>
        </w:tc>
        <w:tc>
          <w:tcPr>
            <w:tcW w:w="1694" w:type="dxa"/>
          </w:tcPr>
          <w:p w14:paraId="705BE433" w14:textId="77777777" w:rsidR="005029FD" w:rsidRPr="003C5943" w:rsidRDefault="005029FD" w:rsidP="002C7FE1">
            <w:pPr>
              <w:rPr>
                <w:rFonts w:cstheme="minorHAnsi"/>
                <w:sz w:val="17"/>
                <w:szCs w:val="17"/>
              </w:rPr>
            </w:pPr>
            <w:r w:rsidRPr="003C5943">
              <w:rPr>
                <w:rFonts w:cstheme="minorHAnsi"/>
                <w:sz w:val="17"/>
                <w:szCs w:val="17"/>
              </w:rPr>
              <w:t>Gemeente en casemanager</w:t>
            </w:r>
          </w:p>
        </w:tc>
        <w:tc>
          <w:tcPr>
            <w:tcW w:w="845" w:type="dxa"/>
          </w:tcPr>
          <w:p w14:paraId="104E670C" w14:textId="77777777" w:rsidR="005029FD" w:rsidRPr="003C5943" w:rsidRDefault="005029FD" w:rsidP="002C7FE1">
            <w:pPr>
              <w:rPr>
                <w:rFonts w:cstheme="minorHAnsi"/>
                <w:sz w:val="17"/>
                <w:szCs w:val="17"/>
                <w:highlight w:val="yellow"/>
              </w:rPr>
            </w:pPr>
            <w:r w:rsidRPr="003C5943">
              <w:rPr>
                <w:rFonts w:cstheme="minorHAnsi"/>
                <w:sz w:val="17"/>
                <w:szCs w:val="17"/>
                <w:highlight w:val="yellow"/>
              </w:rPr>
              <w:t>…</w:t>
            </w:r>
          </w:p>
          <w:p w14:paraId="2AD3E032" w14:textId="77777777" w:rsidR="005029FD" w:rsidRPr="003C5943" w:rsidRDefault="005029FD" w:rsidP="002C7FE1">
            <w:pPr>
              <w:rPr>
                <w:rFonts w:cstheme="minorHAnsi"/>
                <w:sz w:val="17"/>
                <w:szCs w:val="17"/>
                <w:highlight w:val="yellow"/>
              </w:rPr>
            </w:pPr>
          </w:p>
        </w:tc>
        <w:tc>
          <w:tcPr>
            <w:tcW w:w="1830" w:type="dxa"/>
          </w:tcPr>
          <w:p w14:paraId="1D4CB7C8" w14:textId="77777777" w:rsidR="005029FD" w:rsidRPr="003C5943" w:rsidRDefault="005029FD" w:rsidP="002C7FE1">
            <w:pPr>
              <w:rPr>
                <w:rFonts w:cstheme="minorHAnsi"/>
                <w:sz w:val="17"/>
                <w:szCs w:val="17"/>
              </w:rPr>
            </w:pPr>
            <w:r w:rsidRPr="003C5943">
              <w:rPr>
                <w:rFonts w:cstheme="minorHAnsi"/>
                <w:sz w:val="17"/>
                <w:szCs w:val="17"/>
              </w:rPr>
              <w:t>25 weken vooraf (of eerder)</w:t>
            </w:r>
          </w:p>
        </w:tc>
        <w:tc>
          <w:tcPr>
            <w:tcW w:w="7273" w:type="dxa"/>
          </w:tcPr>
          <w:p w14:paraId="2333306D" w14:textId="001EC4CB" w:rsidR="005029FD" w:rsidRPr="003C5943" w:rsidRDefault="005029FD" w:rsidP="002C7FE1">
            <w:pPr>
              <w:rPr>
                <w:rFonts w:cstheme="minorHAnsi"/>
                <w:sz w:val="17"/>
                <w:szCs w:val="17"/>
              </w:rPr>
            </w:pPr>
            <w:r w:rsidRPr="00111C49">
              <w:rPr>
                <w:rFonts w:cstheme="minorHAnsi"/>
                <w:sz w:val="17"/>
                <w:szCs w:val="17"/>
              </w:rPr>
              <w:t>Al in de voorfase kan de gemeente het verdere evenementenproces inrichten en eventuele overleggen inplannen.</w:t>
            </w:r>
            <w:r>
              <w:rPr>
                <w:rFonts w:cstheme="minorHAnsi"/>
                <w:sz w:val="17"/>
                <w:szCs w:val="17"/>
              </w:rPr>
              <w:t xml:space="preserve"> </w:t>
            </w:r>
            <w:r w:rsidR="005D0ED2">
              <w:rPr>
                <w:rFonts w:cstheme="minorHAnsi"/>
                <w:sz w:val="17"/>
                <w:szCs w:val="17"/>
              </w:rPr>
              <w:t>De</w:t>
            </w:r>
            <w:r w:rsidRPr="009654DC">
              <w:rPr>
                <w:rFonts w:cstheme="minorHAnsi"/>
                <w:sz w:val="17"/>
                <w:szCs w:val="17"/>
              </w:rPr>
              <w:t xml:space="preserve"> casemanager van de veiligheidsregio</w:t>
            </w:r>
            <w:r w:rsidR="005D0ED2">
              <w:rPr>
                <w:rFonts w:cstheme="minorHAnsi"/>
                <w:sz w:val="17"/>
                <w:szCs w:val="17"/>
              </w:rPr>
              <w:t xml:space="preserve"> kan</w:t>
            </w:r>
            <w:r w:rsidRPr="009654DC">
              <w:rPr>
                <w:rFonts w:cstheme="minorHAnsi"/>
                <w:sz w:val="17"/>
                <w:szCs w:val="17"/>
              </w:rPr>
              <w:t xml:space="preserve"> met de gemeente meedenken over de opzet van het proces</w:t>
            </w:r>
            <w:r>
              <w:rPr>
                <w:rFonts w:cstheme="minorHAnsi"/>
                <w:sz w:val="17"/>
                <w:szCs w:val="17"/>
              </w:rPr>
              <w:t xml:space="preserve"> en hoe de casemanager de gemeente hier</w:t>
            </w:r>
            <w:r w:rsidR="005D0ED2">
              <w:rPr>
                <w:rFonts w:cstheme="minorHAnsi"/>
                <w:sz w:val="17"/>
                <w:szCs w:val="17"/>
              </w:rPr>
              <w:t>in</w:t>
            </w:r>
            <w:r>
              <w:rPr>
                <w:rFonts w:cstheme="minorHAnsi"/>
                <w:sz w:val="17"/>
                <w:szCs w:val="17"/>
              </w:rPr>
              <w:t xml:space="preserve"> kan ondersteunen.</w:t>
            </w:r>
          </w:p>
        </w:tc>
      </w:tr>
      <w:tr w:rsidR="00AB6352" w:rsidRPr="003C5943" w14:paraId="718A1D3E" w14:textId="77777777" w:rsidTr="005029FD">
        <w:trPr>
          <w:trHeight w:val="525"/>
        </w:trPr>
        <w:tc>
          <w:tcPr>
            <w:tcW w:w="567" w:type="dxa"/>
            <w:hideMark/>
          </w:tcPr>
          <w:p w14:paraId="0D4B9A37" w14:textId="77777777" w:rsidR="00AF3755" w:rsidRPr="003C5943" w:rsidRDefault="00AF3755" w:rsidP="007B09B6">
            <w:pPr>
              <w:rPr>
                <w:rFonts w:cstheme="minorHAnsi"/>
                <w:sz w:val="17"/>
                <w:szCs w:val="17"/>
              </w:rPr>
            </w:pPr>
            <w:r w:rsidRPr="003C5943">
              <w:rPr>
                <w:rFonts w:cstheme="minorHAnsi"/>
                <w:sz w:val="17"/>
                <w:szCs w:val="17"/>
              </w:rPr>
              <w:t>0</w:t>
            </w:r>
          </w:p>
        </w:tc>
        <w:tc>
          <w:tcPr>
            <w:tcW w:w="2676" w:type="dxa"/>
            <w:hideMark/>
          </w:tcPr>
          <w:p w14:paraId="2867DDEA" w14:textId="3CC2A1F6" w:rsidR="00AF3755" w:rsidRPr="003C5943" w:rsidRDefault="00AF3755" w:rsidP="007B09B6">
            <w:pPr>
              <w:rPr>
                <w:rFonts w:cstheme="minorHAnsi"/>
                <w:b/>
                <w:bCs/>
                <w:sz w:val="17"/>
                <w:szCs w:val="17"/>
              </w:rPr>
            </w:pPr>
            <w:r w:rsidRPr="003C5943">
              <w:rPr>
                <w:rFonts w:cstheme="minorHAnsi"/>
                <w:b/>
                <w:bCs/>
                <w:sz w:val="17"/>
                <w:szCs w:val="17"/>
              </w:rPr>
              <w:t xml:space="preserve">Vooroverleg </w:t>
            </w:r>
            <w:r w:rsidR="00EB5B29" w:rsidRPr="003C5943">
              <w:rPr>
                <w:rFonts w:cstheme="minorHAnsi"/>
                <w:b/>
                <w:bCs/>
                <w:sz w:val="17"/>
                <w:szCs w:val="17"/>
              </w:rPr>
              <w:t>met organisator</w:t>
            </w:r>
          </w:p>
        </w:tc>
        <w:tc>
          <w:tcPr>
            <w:tcW w:w="1694" w:type="dxa"/>
            <w:hideMark/>
          </w:tcPr>
          <w:p w14:paraId="33B91ABF" w14:textId="5AE7C358" w:rsidR="00AF3755" w:rsidRPr="003C5943" w:rsidRDefault="00AF3755" w:rsidP="007B09B6">
            <w:pPr>
              <w:rPr>
                <w:rFonts w:cstheme="minorHAnsi"/>
                <w:sz w:val="17"/>
                <w:szCs w:val="17"/>
              </w:rPr>
            </w:pPr>
            <w:r w:rsidRPr="003C5943">
              <w:rPr>
                <w:rFonts w:cstheme="minorHAnsi"/>
                <w:sz w:val="17"/>
                <w:szCs w:val="17"/>
              </w:rPr>
              <w:t>Organisator en gemeente</w:t>
            </w:r>
            <w:r w:rsidR="007378E7" w:rsidRPr="003C5943">
              <w:rPr>
                <w:rFonts w:cstheme="minorHAnsi"/>
                <w:sz w:val="17"/>
                <w:szCs w:val="17"/>
              </w:rPr>
              <w:t xml:space="preserve"> </w:t>
            </w:r>
          </w:p>
        </w:tc>
        <w:tc>
          <w:tcPr>
            <w:tcW w:w="845" w:type="dxa"/>
            <w:hideMark/>
          </w:tcPr>
          <w:p w14:paraId="5F43E8D4" w14:textId="77777777" w:rsidR="00AF3755" w:rsidRPr="003C5943" w:rsidRDefault="00AF3755" w:rsidP="007B09B6">
            <w:pPr>
              <w:rPr>
                <w:rFonts w:cstheme="minorHAnsi"/>
                <w:sz w:val="17"/>
                <w:szCs w:val="17"/>
              </w:rPr>
            </w:pPr>
            <w:r w:rsidRPr="003C5943">
              <w:rPr>
                <w:rFonts w:cstheme="minorHAnsi"/>
                <w:sz w:val="17"/>
                <w:szCs w:val="17"/>
                <w:highlight w:val="yellow"/>
              </w:rPr>
              <w:t>…</w:t>
            </w:r>
          </w:p>
        </w:tc>
        <w:tc>
          <w:tcPr>
            <w:tcW w:w="1830" w:type="dxa"/>
            <w:hideMark/>
          </w:tcPr>
          <w:p w14:paraId="4B47E5E1" w14:textId="545D0E3F" w:rsidR="00AF3755" w:rsidRPr="003C5943" w:rsidRDefault="00AF3755" w:rsidP="007B09B6">
            <w:pPr>
              <w:rPr>
                <w:rFonts w:cstheme="minorHAnsi"/>
                <w:sz w:val="17"/>
                <w:szCs w:val="17"/>
              </w:rPr>
            </w:pPr>
            <w:r w:rsidRPr="003C5943">
              <w:rPr>
                <w:rFonts w:cstheme="minorHAnsi"/>
                <w:sz w:val="17"/>
                <w:szCs w:val="17"/>
              </w:rPr>
              <w:t>20 weken voo</w:t>
            </w:r>
            <w:r w:rsidR="00843567" w:rsidRPr="003C5943">
              <w:rPr>
                <w:rFonts w:cstheme="minorHAnsi"/>
                <w:sz w:val="17"/>
                <w:szCs w:val="17"/>
              </w:rPr>
              <w:t>r</w:t>
            </w:r>
            <w:r w:rsidRPr="003C5943">
              <w:rPr>
                <w:rFonts w:cstheme="minorHAnsi"/>
                <w:sz w:val="17"/>
                <w:szCs w:val="17"/>
              </w:rPr>
              <w:t>af</w:t>
            </w:r>
            <w:r w:rsidR="00CD6888" w:rsidRPr="003C5943">
              <w:rPr>
                <w:rFonts w:cstheme="minorHAnsi"/>
                <w:sz w:val="17"/>
                <w:szCs w:val="17"/>
              </w:rPr>
              <w:t xml:space="preserve"> (of eerder)</w:t>
            </w:r>
          </w:p>
        </w:tc>
        <w:tc>
          <w:tcPr>
            <w:tcW w:w="7273" w:type="dxa"/>
            <w:hideMark/>
          </w:tcPr>
          <w:p w14:paraId="204AD2EA" w14:textId="3DBC4A91" w:rsidR="00CD6888" w:rsidRPr="003C5943" w:rsidRDefault="003005AD" w:rsidP="007B09B6">
            <w:pPr>
              <w:rPr>
                <w:rFonts w:cstheme="minorHAnsi"/>
                <w:sz w:val="17"/>
                <w:szCs w:val="17"/>
              </w:rPr>
            </w:pPr>
            <w:r w:rsidRPr="003005AD">
              <w:rPr>
                <w:rFonts w:cstheme="minorHAnsi"/>
                <w:sz w:val="17"/>
                <w:szCs w:val="17"/>
              </w:rPr>
              <w:t xml:space="preserve">Een vooroverleg tussen de organisator en de gemeente helpt om in vroeg stadium informatie uit te wisselen. Verwachtingen over en weer kunnen worden doorgenomen. </w:t>
            </w:r>
            <w:r w:rsidR="00606330">
              <w:rPr>
                <w:rFonts w:cstheme="minorHAnsi"/>
                <w:sz w:val="17"/>
                <w:szCs w:val="17"/>
              </w:rPr>
              <w:t xml:space="preserve">Afhankelijk van de </w:t>
            </w:r>
            <w:r w:rsidR="00AB3BFA">
              <w:rPr>
                <w:rFonts w:cstheme="minorHAnsi"/>
                <w:sz w:val="17"/>
                <w:szCs w:val="17"/>
              </w:rPr>
              <w:t>behoefte van de gemeente, kunnen de adviesdiensten aansluiten.</w:t>
            </w:r>
          </w:p>
        </w:tc>
      </w:tr>
      <w:tr w:rsidR="00AB6352" w:rsidRPr="003C5943" w14:paraId="70CA96D0" w14:textId="77777777" w:rsidTr="005029FD">
        <w:trPr>
          <w:trHeight w:val="510"/>
        </w:trPr>
        <w:tc>
          <w:tcPr>
            <w:tcW w:w="567" w:type="dxa"/>
            <w:hideMark/>
          </w:tcPr>
          <w:p w14:paraId="5A90C33D" w14:textId="77777777" w:rsidR="00AF3755" w:rsidRPr="003C5943" w:rsidRDefault="00AF3755" w:rsidP="007B09B6">
            <w:pPr>
              <w:rPr>
                <w:rFonts w:cstheme="minorHAnsi"/>
                <w:sz w:val="17"/>
                <w:szCs w:val="17"/>
              </w:rPr>
            </w:pPr>
            <w:r w:rsidRPr="003C5943">
              <w:rPr>
                <w:rFonts w:cstheme="minorHAnsi"/>
                <w:sz w:val="17"/>
                <w:szCs w:val="17"/>
              </w:rPr>
              <w:t>0</w:t>
            </w:r>
          </w:p>
        </w:tc>
        <w:tc>
          <w:tcPr>
            <w:tcW w:w="2676" w:type="dxa"/>
            <w:hideMark/>
          </w:tcPr>
          <w:p w14:paraId="7E9EF4C4" w14:textId="1932BCA9" w:rsidR="00AF3755" w:rsidRPr="003C5943" w:rsidRDefault="00AF3755" w:rsidP="007B09B6">
            <w:pPr>
              <w:rPr>
                <w:rFonts w:cstheme="minorHAnsi"/>
                <w:b/>
                <w:bCs/>
                <w:sz w:val="17"/>
                <w:szCs w:val="17"/>
              </w:rPr>
            </w:pPr>
            <w:r w:rsidRPr="003C5943">
              <w:rPr>
                <w:rFonts w:cstheme="minorHAnsi"/>
                <w:b/>
                <w:bCs/>
                <w:sz w:val="17"/>
                <w:szCs w:val="17"/>
              </w:rPr>
              <w:t>Bepalen voorlopige</w:t>
            </w:r>
            <w:r w:rsidR="00340010">
              <w:rPr>
                <w:rFonts w:cstheme="minorHAnsi"/>
                <w:b/>
                <w:bCs/>
                <w:sz w:val="17"/>
                <w:szCs w:val="17"/>
              </w:rPr>
              <w:t xml:space="preserve"> </w:t>
            </w:r>
            <w:r w:rsidRPr="003C5943">
              <w:rPr>
                <w:rFonts w:cstheme="minorHAnsi"/>
                <w:b/>
                <w:bCs/>
                <w:sz w:val="17"/>
                <w:szCs w:val="17"/>
              </w:rPr>
              <w:t xml:space="preserve">behandelaanpak </w:t>
            </w:r>
          </w:p>
        </w:tc>
        <w:tc>
          <w:tcPr>
            <w:tcW w:w="1694" w:type="dxa"/>
            <w:hideMark/>
          </w:tcPr>
          <w:p w14:paraId="3320FBD7" w14:textId="77777777" w:rsidR="00AF3755" w:rsidRPr="003C5943" w:rsidRDefault="00AF3755" w:rsidP="007B09B6">
            <w:pPr>
              <w:rPr>
                <w:rFonts w:cstheme="minorHAnsi"/>
                <w:sz w:val="17"/>
                <w:szCs w:val="17"/>
              </w:rPr>
            </w:pPr>
            <w:r w:rsidRPr="003C5943">
              <w:rPr>
                <w:rFonts w:cstheme="minorHAnsi"/>
                <w:sz w:val="17"/>
                <w:szCs w:val="17"/>
              </w:rPr>
              <w:t xml:space="preserve">Gemeente </w:t>
            </w:r>
          </w:p>
        </w:tc>
        <w:tc>
          <w:tcPr>
            <w:tcW w:w="845" w:type="dxa"/>
            <w:hideMark/>
          </w:tcPr>
          <w:p w14:paraId="136A2BAB" w14:textId="77777777" w:rsidR="00AF3755" w:rsidRPr="003C5943" w:rsidRDefault="00AF3755" w:rsidP="007B09B6">
            <w:pPr>
              <w:rPr>
                <w:rFonts w:cstheme="minorHAnsi"/>
                <w:sz w:val="17"/>
                <w:szCs w:val="17"/>
              </w:rPr>
            </w:pPr>
            <w:r w:rsidRPr="003C5943">
              <w:rPr>
                <w:rFonts w:cstheme="minorHAnsi"/>
                <w:sz w:val="17"/>
                <w:szCs w:val="17"/>
                <w:highlight w:val="yellow"/>
              </w:rPr>
              <w:t>…</w:t>
            </w:r>
          </w:p>
        </w:tc>
        <w:tc>
          <w:tcPr>
            <w:tcW w:w="1830" w:type="dxa"/>
            <w:hideMark/>
          </w:tcPr>
          <w:p w14:paraId="6B19FA50" w14:textId="6AC9A21C" w:rsidR="00AF3755" w:rsidRPr="003C5943" w:rsidRDefault="00AF3755" w:rsidP="007B09B6">
            <w:pPr>
              <w:rPr>
                <w:rFonts w:cstheme="minorHAnsi"/>
                <w:sz w:val="17"/>
                <w:szCs w:val="17"/>
              </w:rPr>
            </w:pPr>
            <w:r w:rsidRPr="003C5943">
              <w:rPr>
                <w:rFonts w:cstheme="minorHAnsi"/>
                <w:sz w:val="17"/>
                <w:szCs w:val="17"/>
              </w:rPr>
              <w:t>20 weken vooraf</w:t>
            </w:r>
            <w:r w:rsidR="00954DCC" w:rsidRPr="003C5943">
              <w:rPr>
                <w:rFonts w:cstheme="minorHAnsi"/>
                <w:sz w:val="17"/>
                <w:szCs w:val="17"/>
              </w:rPr>
              <w:t xml:space="preserve"> (of eerder)</w:t>
            </w:r>
          </w:p>
        </w:tc>
        <w:tc>
          <w:tcPr>
            <w:tcW w:w="7273" w:type="dxa"/>
            <w:hideMark/>
          </w:tcPr>
          <w:p w14:paraId="5EA4BBEF" w14:textId="1F7255AA" w:rsidR="003D2132" w:rsidRPr="003C5943" w:rsidRDefault="00340010" w:rsidP="007B09B6">
            <w:pPr>
              <w:rPr>
                <w:rFonts w:cstheme="minorHAnsi"/>
                <w:sz w:val="17"/>
                <w:szCs w:val="17"/>
              </w:rPr>
            </w:pPr>
            <w:r w:rsidRPr="00340010">
              <w:rPr>
                <w:rFonts w:cstheme="minorHAnsi"/>
                <w:sz w:val="17"/>
                <w:szCs w:val="17"/>
              </w:rPr>
              <w:t xml:space="preserve">Met een voorlopige behandelaanpak stelt de gemeente de organisator in staat om een tijdige en complete vergunningsaanvraag in te dienen. </w:t>
            </w:r>
          </w:p>
        </w:tc>
      </w:tr>
      <w:tr w:rsidR="00AB6352" w:rsidRPr="003C5943" w14:paraId="78ECFD29" w14:textId="77777777" w:rsidTr="005029FD">
        <w:trPr>
          <w:trHeight w:val="255"/>
        </w:trPr>
        <w:tc>
          <w:tcPr>
            <w:tcW w:w="567" w:type="dxa"/>
            <w:hideMark/>
          </w:tcPr>
          <w:p w14:paraId="2708A559" w14:textId="77777777" w:rsidR="00AF3755" w:rsidRPr="003C5943" w:rsidRDefault="00AF3755" w:rsidP="007B09B6">
            <w:pPr>
              <w:rPr>
                <w:rFonts w:cstheme="minorHAnsi"/>
                <w:sz w:val="17"/>
                <w:szCs w:val="17"/>
              </w:rPr>
            </w:pPr>
            <w:r w:rsidRPr="003C5943">
              <w:rPr>
                <w:rFonts w:cstheme="minorHAnsi"/>
                <w:sz w:val="17"/>
                <w:szCs w:val="17"/>
              </w:rPr>
              <w:t>1</w:t>
            </w:r>
          </w:p>
        </w:tc>
        <w:tc>
          <w:tcPr>
            <w:tcW w:w="2676" w:type="dxa"/>
            <w:hideMark/>
          </w:tcPr>
          <w:p w14:paraId="11BBFD82" w14:textId="77777777" w:rsidR="00AF3755" w:rsidRPr="003C5943" w:rsidRDefault="00AF3755" w:rsidP="007B09B6">
            <w:pPr>
              <w:rPr>
                <w:rFonts w:cstheme="minorHAnsi"/>
                <w:b/>
                <w:bCs/>
                <w:sz w:val="17"/>
                <w:szCs w:val="17"/>
              </w:rPr>
            </w:pPr>
            <w:r w:rsidRPr="003C5943">
              <w:rPr>
                <w:rFonts w:cstheme="minorHAnsi"/>
                <w:b/>
                <w:bCs/>
                <w:sz w:val="17"/>
                <w:szCs w:val="17"/>
              </w:rPr>
              <w:t xml:space="preserve">Indienen vergunningaanvraag </w:t>
            </w:r>
          </w:p>
        </w:tc>
        <w:tc>
          <w:tcPr>
            <w:tcW w:w="1694" w:type="dxa"/>
            <w:hideMark/>
          </w:tcPr>
          <w:p w14:paraId="73F92436" w14:textId="77777777" w:rsidR="00AF3755" w:rsidRPr="003C5943" w:rsidRDefault="00AF3755" w:rsidP="007B09B6">
            <w:pPr>
              <w:rPr>
                <w:rFonts w:cstheme="minorHAnsi"/>
                <w:sz w:val="17"/>
                <w:szCs w:val="17"/>
              </w:rPr>
            </w:pPr>
            <w:r w:rsidRPr="003C5943">
              <w:rPr>
                <w:rFonts w:cstheme="minorHAnsi"/>
                <w:sz w:val="17"/>
                <w:szCs w:val="17"/>
              </w:rPr>
              <w:t>Organisator</w:t>
            </w:r>
          </w:p>
        </w:tc>
        <w:tc>
          <w:tcPr>
            <w:tcW w:w="845" w:type="dxa"/>
            <w:hideMark/>
          </w:tcPr>
          <w:p w14:paraId="37EF3077" w14:textId="77777777" w:rsidR="00AF3755" w:rsidRPr="003C5943" w:rsidRDefault="00AF3755" w:rsidP="007B09B6">
            <w:pPr>
              <w:rPr>
                <w:rFonts w:cstheme="minorHAnsi"/>
                <w:sz w:val="17"/>
                <w:szCs w:val="17"/>
              </w:rPr>
            </w:pPr>
            <w:r w:rsidRPr="003C5943">
              <w:rPr>
                <w:rFonts w:cstheme="minorHAnsi"/>
                <w:sz w:val="17"/>
                <w:szCs w:val="17"/>
                <w:highlight w:val="yellow"/>
              </w:rPr>
              <w:t>…</w:t>
            </w:r>
          </w:p>
        </w:tc>
        <w:tc>
          <w:tcPr>
            <w:tcW w:w="1830" w:type="dxa"/>
            <w:hideMark/>
          </w:tcPr>
          <w:p w14:paraId="6E232104" w14:textId="77777777" w:rsidR="00AF3755" w:rsidRPr="003C5943" w:rsidRDefault="00AF3755" w:rsidP="007B09B6">
            <w:pPr>
              <w:rPr>
                <w:rFonts w:cstheme="minorHAnsi"/>
                <w:sz w:val="17"/>
                <w:szCs w:val="17"/>
              </w:rPr>
            </w:pPr>
            <w:r w:rsidRPr="003C5943">
              <w:rPr>
                <w:rFonts w:cstheme="minorHAnsi"/>
                <w:sz w:val="17"/>
                <w:szCs w:val="17"/>
              </w:rPr>
              <w:t>16 weken vooraf</w:t>
            </w:r>
          </w:p>
        </w:tc>
        <w:tc>
          <w:tcPr>
            <w:tcW w:w="7273" w:type="dxa"/>
            <w:hideMark/>
          </w:tcPr>
          <w:p w14:paraId="301CBB9C" w14:textId="34784D59" w:rsidR="0067402D" w:rsidRPr="003C5943" w:rsidRDefault="00AF3755" w:rsidP="007B09B6">
            <w:pPr>
              <w:rPr>
                <w:rFonts w:cstheme="minorHAnsi"/>
                <w:sz w:val="17"/>
                <w:szCs w:val="17"/>
              </w:rPr>
            </w:pPr>
            <w:r w:rsidRPr="003C5943">
              <w:rPr>
                <w:rFonts w:cstheme="minorHAnsi"/>
                <w:sz w:val="17"/>
                <w:szCs w:val="17"/>
              </w:rPr>
              <w:t xml:space="preserve">Met de vergunningsaanvraag stelt de organisator de gemeente in staat om haar plannen te beoordelen. </w:t>
            </w:r>
          </w:p>
          <w:p w14:paraId="54B683D9" w14:textId="77777777" w:rsidR="007378E7" w:rsidRPr="003C5943" w:rsidRDefault="007378E7" w:rsidP="007B09B6">
            <w:pPr>
              <w:rPr>
                <w:rFonts w:cstheme="minorHAnsi"/>
                <w:sz w:val="17"/>
                <w:szCs w:val="17"/>
              </w:rPr>
            </w:pPr>
          </w:p>
        </w:tc>
      </w:tr>
      <w:tr w:rsidR="00AB6352" w:rsidRPr="003C5943" w14:paraId="30B51B0C" w14:textId="77777777" w:rsidTr="005029FD">
        <w:trPr>
          <w:trHeight w:val="510"/>
        </w:trPr>
        <w:tc>
          <w:tcPr>
            <w:tcW w:w="567" w:type="dxa"/>
            <w:hideMark/>
          </w:tcPr>
          <w:p w14:paraId="36B90C39" w14:textId="77777777" w:rsidR="00AF3755" w:rsidRPr="003C5943" w:rsidRDefault="00AF3755" w:rsidP="007B09B6">
            <w:pPr>
              <w:rPr>
                <w:rFonts w:cstheme="minorHAnsi"/>
                <w:sz w:val="17"/>
                <w:szCs w:val="17"/>
              </w:rPr>
            </w:pPr>
            <w:r w:rsidRPr="003C5943">
              <w:rPr>
                <w:rFonts w:cstheme="minorHAnsi"/>
                <w:sz w:val="17"/>
                <w:szCs w:val="17"/>
              </w:rPr>
              <w:t>2</w:t>
            </w:r>
          </w:p>
        </w:tc>
        <w:tc>
          <w:tcPr>
            <w:tcW w:w="2676" w:type="dxa"/>
            <w:hideMark/>
          </w:tcPr>
          <w:p w14:paraId="7416CA22" w14:textId="458CF7F0" w:rsidR="00AF3755" w:rsidRPr="003C5943" w:rsidRDefault="00E35375" w:rsidP="007B09B6">
            <w:pPr>
              <w:rPr>
                <w:rFonts w:cstheme="minorHAnsi"/>
                <w:b/>
                <w:bCs/>
                <w:sz w:val="17"/>
                <w:szCs w:val="17"/>
              </w:rPr>
            </w:pPr>
            <w:r>
              <w:rPr>
                <w:rFonts w:cstheme="minorHAnsi"/>
                <w:b/>
                <w:bCs/>
                <w:sz w:val="17"/>
                <w:szCs w:val="17"/>
              </w:rPr>
              <w:t>Administratieve i</w:t>
            </w:r>
            <w:r w:rsidR="00AF3755" w:rsidRPr="003C5943">
              <w:rPr>
                <w:rFonts w:cstheme="minorHAnsi"/>
                <w:b/>
                <w:bCs/>
                <w:sz w:val="17"/>
                <w:szCs w:val="17"/>
              </w:rPr>
              <w:t xml:space="preserve">ntake </w:t>
            </w:r>
          </w:p>
        </w:tc>
        <w:tc>
          <w:tcPr>
            <w:tcW w:w="1694" w:type="dxa"/>
            <w:hideMark/>
          </w:tcPr>
          <w:p w14:paraId="29557BFB" w14:textId="77777777" w:rsidR="00AF3755" w:rsidRPr="003C5943" w:rsidRDefault="00AF3755" w:rsidP="007B09B6">
            <w:pPr>
              <w:rPr>
                <w:rFonts w:cstheme="minorHAnsi"/>
                <w:sz w:val="17"/>
                <w:szCs w:val="17"/>
              </w:rPr>
            </w:pPr>
            <w:r w:rsidRPr="003C5943">
              <w:rPr>
                <w:rFonts w:cstheme="minorHAnsi"/>
                <w:sz w:val="17"/>
                <w:szCs w:val="17"/>
              </w:rPr>
              <w:t>Gemeente</w:t>
            </w:r>
          </w:p>
        </w:tc>
        <w:tc>
          <w:tcPr>
            <w:tcW w:w="845" w:type="dxa"/>
            <w:hideMark/>
          </w:tcPr>
          <w:p w14:paraId="4F8208F3" w14:textId="77777777" w:rsidR="00AF3755" w:rsidRPr="003C5943" w:rsidRDefault="00AF3755" w:rsidP="007B09B6">
            <w:pPr>
              <w:rPr>
                <w:rFonts w:cstheme="minorHAnsi"/>
                <w:sz w:val="17"/>
                <w:szCs w:val="17"/>
              </w:rPr>
            </w:pPr>
            <w:r w:rsidRPr="003C5943">
              <w:rPr>
                <w:rFonts w:cstheme="minorHAnsi"/>
                <w:sz w:val="17"/>
                <w:szCs w:val="17"/>
                <w:highlight w:val="yellow"/>
              </w:rPr>
              <w:t>…</w:t>
            </w:r>
          </w:p>
        </w:tc>
        <w:tc>
          <w:tcPr>
            <w:tcW w:w="1830" w:type="dxa"/>
            <w:hideMark/>
          </w:tcPr>
          <w:p w14:paraId="4A9E3808" w14:textId="77777777" w:rsidR="00AF3755" w:rsidRPr="003C5943" w:rsidRDefault="00AF3755" w:rsidP="007B09B6">
            <w:pPr>
              <w:rPr>
                <w:rFonts w:cstheme="minorHAnsi"/>
                <w:sz w:val="17"/>
                <w:szCs w:val="17"/>
              </w:rPr>
            </w:pPr>
            <w:r w:rsidRPr="003C5943">
              <w:rPr>
                <w:rFonts w:cstheme="minorHAnsi"/>
                <w:sz w:val="17"/>
                <w:szCs w:val="17"/>
              </w:rPr>
              <w:t>16 weken vooraf</w:t>
            </w:r>
          </w:p>
        </w:tc>
        <w:tc>
          <w:tcPr>
            <w:tcW w:w="7273" w:type="dxa"/>
            <w:hideMark/>
          </w:tcPr>
          <w:p w14:paraId="32D85802" w14:textId="37704476" w:rsidR="007378E7" w:rsidRPr="003C5943" w:rsidRDefault="002F31F5" w:rsidP="007B09B6">
            <w:pPr>
              <w:rPr>
                <w:rFonts w:cstheme="minorHAnsi"/>
                <w:sz w:val="17"/>
                <w:szCs w:val="17"/>
              </w:rPr>
            </w:pPr>
            <w:r w:rsidRPr="002F31F5">
              <w:rPr>
                <w:rFonts w:cstheme="minorHAnsi"/>
                <w:sz w:val="17"/>
                <w:szCs w:val="17"/>
              </w:rPr>
              <w:t xml:space="preserve">Het doel van de administratieve intake is het toetsen van de aanvraag (door de gemeente) op zowel ontvankelijkheid als volledigheid. </w:t>
            </w:r>
            <w:r w:rsidR="007B4CB6" w:rsidRPr="007B4CB6">
              <w:rPr>
                <w:rFonts w:cstheme="minorHAnsi"/>
                <w:sz w:val="17"/>
                <w:szCs w:val="17"/>
              </w:rPr>
              <w:t>Is een aanvraag niet-ontvankelijk en/of onvolledig? Dan doet de gemeente een aanvullingsverzoek aan de organisator.</w:t>
            </w:r>
          </w:p>
        </w:tc>
      </w:tr>
      <w:tr w:rsidR="00AB6352" w:rsidRPr="003C5943" w14:paraId="76D9AEE9" w14:textId="77777777" w:rsidTr="005029FD">
        <w:trPr>
          <w:trHeight w:val="510"/>
        </w:trPr>
        <w:tc>
          <w:tcPr>
            <w:tcW w:w="567" w:type="dxa"/>
            <w:hideMark/>
          </w:tcPr>
          <w:p w14:paraId="2EDB586D" w14:textId="77777777" w:rsidR="00AF3755" w:rsidRPr="003C5943" w:rsidRDefault="00AF3755" w:rsidP="007B09B6">
            <w:pPr>
              <w:rPr>
                <w:rFonts w:cstheme="minorHAnsi"/>
                <w:sz w:val="17"/>
                <w:szCs w:val="17"/>
              </w:rPr>
            </w:pPr>
            <w:r w:rsidRPr="003C5943">
              <w:rPr>
                <w:rFonts w:cstheme="minorHAnsi"/>
                <w:sz w:val="17"/>
                <w:szCs w:val="17"/>
              </w:rPr>
              <w:t>2</w:t>
            </w:r>
          </w:p>
        </w:tc>
        <w:tc>
          <w:tcPr>
            <w:tcW w:w="2676" w:type="dxa"/>
            <w:hideMark/>
          </w:tcPr>
          <w:p w14:paraId="7158C04A" w14:textId="77777777" w:rsidR="001B0F5C" w:rsidRPr="001B0F5C" w:rsidRDefault="001B0F5C" w:rsidP="001B0F5C">
            <w:pPr>
              <w:rPr>
                <w:rFonts w:cstheme="minorHAnsi"/>
                <w:b/>
                <w:bCs/>
                <w:sz w:val="17"/>
                <w:szCs w:val="17"/>
              </w:rPr>
            </w:pPr>
            <w:bookmarkStart w:id="2" w:name="_Toc198069545"/>
            <w:bookmarkStart w:id="3" w:name="_Toc190373181"/>
            <w:r w:rsidRPr="001B0F5C">
              <w:rPr>
                <w:rFonts w:cstheme="minorHAnsi"/>
                <w:b/>
                <w:bCs/>
                <w:sz w:val="17"/>
                <w:szCs w:val="17"/>
              </w:rPr>
              <w:t xml:space="preserve">Plaatsing of statuswijziging van het evenement in </w:t>
            </w:r>
            <w:proofErr w:type="spellStart"/>
            <w:r w:rsidRPr="001B0F5C">
              <w:rPr>
                <w:rFonts w:cstheme="minorHAnsi"/>
                <w:b/>
                <w:bCs/>
                <w:sz w:val="17"/>
                <w:szCs w:val="17"/>
              </w:rPr>
              <w:t>Digimak</w:t>
            </w:r>
            <w:bookmarkEnd w:id="2"/>
            <w:proofErr w:type="spellEnd"/>
            <w:r w:rsidRPr="001B0F5C">
              <w:rPr>
                <w:rFonts w:cstheme="minorHAnsi"/>
                <w:b/>
                <w:bCs/>
                <w:sz w:val="17"/>
                <w:szCs w:val="17"/>
              </w:rPr>
              <w:t xml:space="preserve"> </w:t>
            </w:r>
            <w:bookmarkEnd w:id="3"/>
          </w:p>
          <w:p w14:paraId="2FDC28DD" w14:textId="352BEE11" w:rsidR="00AF3755" w:rsidRPr="003C5943" w:rsidRDefault="00AF3755" w:rsidP="007B09B6">
            <w:pPr>
              <w:rPr>
                <w:rFonts w:cstheme="minorHAnsi"/>
                <w:b/>
                <w:bCs/>
                <w:sz w:val="17"/>
                <w:szCs w:val="17"/>
              </w:rPr>
            </w:pPr>
          </w:p>
        </w:tc>
        <w:tc>
          <w:tcPr>
            <w:tcW w:w="1694" w:type="dxa"/>
            <w:hideMark/>
          </w:tcPr>
          <w:p w14:paraId="2C1862E7" w14:textId="77777777" w:rsidR="00AF3755" w:rsidRPr="003C5943" w:rsidRDefault="00AF3755" w:rsidP="007B09B6">
            <w:pPr>
              <w:rPr>
                <w:rFonts w:cstheme="minorHAnsi"/>
                <w:sz w:val="17"/>
                <w:szCs w:val="17"/>
              </w:rPr>
            </w:pPr>
            <w:r w:rsidRPr="003C5943">
              <w:rPr>
                <w:rFonts w:cstheme="minorHAnsi"/>
                <w:sz w:val="17"/>
                <w:szCs w:val="17"/>
              </w:rPr>
              <w:t>Gemeente</w:t>
            </w:r>
          </w:p>
        </w:tc>
        <w:tc>
          <w:tcPr>
            <w:tcW w:w="845" w:type="dxa"/>
            <w:hideMark/>
          </w:tcPr>
          <w:p w14:paraId="3E970FBC" w14:textId="77777777" w:rsidR="00AF3755" w:rsidRPr="003C5943" w:rsidRDefault="00AF3755" w:rsidP="007B09B6">
            <w:pPr>
              <w:rPr>
                <w:rFonts w:cstheme="minorHAnsi"/>
                <w:sz w:val="17"/>
                <w:szCs w:val="17"/>
              </w:rPr>
            </w:pPr>
            <w:r w:rsidRPr="003C5943">
              <w:rPr>
                <w:rFonts w:cstheme="minorHAnsi"/>
                <w:sz w:val="17"/>
                <w:szCs w:val="17"/>
                <w:highlight w:val="yellow"/>
              </w:rPr>
              <w:t>…</w:t>
            </w:r>
          </w:p>
        </w:tc>
        <w:tc>
          <w:tcPr>
            <w:tcW w:w="1830" w:type="dxa"/>
            <w:hideMark/>
          </w:tcPr>
          <w:p w14:paraId="444374A4" w14:textId="77777777" w:rsidR="00AF3755" w:rsidRPr="003C5943" w:rsidRDefault="00AF3755" w:rsidP="007B09B6">
            <w:pPr>
              <w:rPr>
                <w:rFonts w:cstheme="minorHAnsi"/>
                <w:sz w:val="17"/>
                <w:szCs w:val="17"/>
              </w:rPr>
            </w:pPr>
            <w:r w:rsidRPr="003C5943">
              <w:rPr>
                <w:rFonts w:cstheme="minorHAnsi"/>
                <w:sz w:val="17"/>
                <w:szCs w:val="17"/>
              </w:rPr>
              <w:t>16 weken vooraf</w:t>
            </w:r>
          </w:p>
        </w:tc>
        <w:tc>
          <w:tcPr>
            <w:tcW w:w="7273" w:type="dxa"/>
            <w:hideMark/>
          </w:tcPr>
          <w:p w14:paraId="6ADE8D25" w14:textId="0D359F61" w:rsidR="007378E7" w:rsidRPr="003C5943" w:rsidRDefault="005D0ED2" w:rsidP="00273713">
            <w:pPr>
              <w:rPr>
                <w:rFonts w:cstheme="minorHAnsi"/>
                <w:sz w:val="17"/>
                <w:szCs w:val="17"/>
              </w:rPr>
            </w:pPr>
            <w:r>
              <w:rPr>
                <w:rFonts w:cstheme="minorHAnsi"/>
                <w:sz w:val="17"/>
                <w:szCs w:val="17"/>
              </w:rPr>
              <w:t xml:space="preserve">De gemeente plaatst het evenement in </w:t>
            </w:r>
            <w:proofErr w:type="spellStart"/>
            <w:r>
              <w:rPr>
                <w:rFonts w:cstheme="minorHAnsi"/>
                <w:sz w:val="17"/>
                <w:szCs w:val="17"/>
              </w:rPr>
              <w:t>Digimak</w:t>
            </w:r>
            <w:proofErr w:type="spellEnd"/>
            <w:r>
              <w:rPr>
                <w:rFonts w:cstheme="minorHAnsi"/>
                <w:sz w:val="17"/>
                <w:szCs w:val="17"/>
              </w:rPr>
              <w:t>, of wij</w:t>
            </w:r>
            <w:r w:rsidR="00060F17">
              <w:rPr>
                <w:rFonts w:cstheme="minorHAnsi"/>
                <w:sz w:val="17"/>
                <w:szCs w:val="17"/>
              </w:rPr>
              <w:t>zi</w:t>
            </w:r>
            <w:r>
              <w:rPr>
                <w:rFonts w:cstheme="minorHAnsi"/>
                <w:sz w:val="17"/>
                <w:szCs w:val="17"/>
              </w:rPr>
              <w:t>gt de status van het dossier van ‘</w:t>
            </w:r>
            <w:r w:rsidR="00060F17">
              <w:rPr>
                <w:rFonts w:cstheme="minorHAnsi"/>
                <w:sz w:val="17"/>
                <w:szCs w:val="17"/>
              </w:rPr>
              <w:t>vooraankondiging’ naar ‘aanvraag’.</w:t>
            </w:r>
          </w:p>
        </w:tc>
      </w:tr>
      <w:tr w:rsidR="00AB6352" w:rsidRPr="003C5943" w14:paraId="48B5594D" w14:textId="77777777" w:rsidTr="005029FD">
        <w:trPr>
          <w:trHeight w:val="255"/>
        </w:trPr>
        <w:tc>
          <w:tcPr>
            <w:tcW w:w="567" w:type="dxa"/>
            <w:hideMark/>
          </w:tcPr>
          <w:p w14:paraId="18182532" w14:textId="77777777" w:rsidR="00AF3755" w:rsidRPr="003C5943" w:rsidRDefault="00AF3755" w:rsidP="007B09B6">
            <w:pPr>
              <w:rPr>
                <w:rFonts w:cstheme="minorHAnsi"/>
                <w:sz w:val="17"/>
                <w:szCs w:val="17"/>
              </w:rPr>
            </w:pPr>
            <w:r w:rsidRPr="003C5943">
              <w:rPr>
                <w:rFonts w:cstheme="minorHAnsi"/>
                <w:sz w:val="17"/>
                <w:szCs w:val="17"/>
              </w:rPr>
              <w:t>3</w:t>
            </w:r>
          </w:p>
        </w:tc>
        <w:tc>
          <w:tcPr>
            <w:tcW w:w="2676" w:type="dxa"/>
            <w:hideMark/>
          </w:tcPr>
          <w:p w14:paraId="7157AF13" w14:textId="12E94778" w:rsidR="00AF3755" w:rsidRPr="003C5943" w:rsidRDefault="00AF3755" w:rsidP="007B09B6">
            <w:pPr>
              <w:rPr>
                <w:rFonts w:cstheme="minorHAnsi"/>
                <w:b/>
                <w:bCs/>
                <w:sz w:val="17"/>
                <w:szCs w:val="17"/>
              </w:rPr>
            </w:pPr>
            <w:r w:rsidRPr="003C5943">
              <w:rPr>
                <w:rFonts w:cstheme="minorHAnsi"/>
                <w:b/>
                <w:bCs/>
                <w:sz w:val="17"/>
                <w:szCs w:val="17"/>
              </w:rPr>
              <w:t>Bepalen</w:t>
            </w:r>
            <w:r w:rsidR="00314E5F" w:rsidRPr="003C5943">
              <w:rPr>
                <w:rFonts w:cstheme="minorHAnsi"/>
                <w:b/>
                <w:bCs/>
                <w:sz w:val="17"/>
                <w:szCs w:val="17"/>
              </w:rPr>
              <w:t xml:space="preserve"> </w:t>
            </w:r>
            <w:r w:rsidR="00670994">
              <w:rPr>
                <w:rFonts w:cstheme="minorHAnsi"/>
                <w:b/>
                <w:bCs/>
                <w:sz w:val="17"/>
                <w:szCs w:val="17"/>
              </w:rPr>
              <w:t>d</w:t>
            </w:r>
            <w:r w:rsidR="00314E5F" w:rsidRPr="003C5943">
              <w:rPr>
                <w:rFonts w:cstheme="minorHAnsi"/>
                <w:b/>
                <w:bCs/>
                <w:sz w:val="17"/>
                <w:szCs w:val="17"/>
              </w:rPr>
              <w:t>efinitieve</w:t>
            </w:r>
            <w:r w:rsidR="00670994">
              <w:rPr>
                <w:rFonts w:cstheme="minorHAnsi"/>
                <w:b/>
                <w:bCs/>
                <w:sz w:val="17"/>
                <w:szCs w:val="17"/>
              </w:rPr>
              <w:t xml:space="preserve"> </w:t>
            </w:r>
            <w:r w:rsidRPr="003C5943">
              <w:rPr>
                <w:rFonts w:cstheme="minorHAnsi"/>
                <w:b/>
                <w:bCs/>
                <w:sz w:val="17"/>
                <w:szCs w:val="17"/>
              </w:rPr>
              <w:t>behandelaanpak</w:t>
            </w:r>
          </w:p>
        </w:tc>
        <w:tc>
          <w:tcPr>
            <w:tcW w:w="1694" w:type="dxa"/>
            <w:hideMark/>
          </w:tcPr>
          <w:p w14:paraId="4BE469C8" w14:textId="77777777" w:rsidR="00AF3755" w:rsidRPr="003C5943" w:rsidRDefault="00AF3755" w:rsidP="007B09B6">
            <w:pPr>
              <w:rPr>
                <w:rFonts w:cstheme="minorHAnsi"/>
                <w:sz w:val="17"/>
                <w:szCs w:val="17"/>
              </w:rPr>
            </w:pPr>
            <w:r w:rsidRPr="003C5943">
              <w:rPr>
                <w:rFonts w:cstheme="minorHAnsi"/>
                <w:sz w:val="17"/>
                <w:szCs w:val="17"/>
              </w:rPr>
              <w:t>Gemeente</w:t>
            </w:r>
          </w:p>
        </w:tc>
        <w:tc>
          <w:tcPr>
            <w:tcW w:w="845" w:type="dxa"/>
            <w:hideMark/>
          </w:tcPr>
          <w:p w14:paraId="14BAFD7E" w14:textId="77777777" w:rsidR="00AF3755" w:rsidRPr="003C5943" w:rsidRDefault="00AF3755" w:rsidP="007B09B6">
            <w:pPr>
              <w:rPr>
                <w:rFonts w:cstheme="minorHAnsi"/>
                <w:sz w:val="17"/>
                <w:szCs w:val="17"/>
              </w:rPr>
            </w:pPr>
            <w:r w:rsidRPr="003C5943">
              <w:rPr>
                <w:rFonts w:cstheme="minorHAnsi"/>
                <w:sz w:val="17"/>
                <w:szCs w:val="17"/>
                <w:highlight w:val="yellow"/>
              </w:rPr>
              <w:t>…</w:t>
            </w:r>
          </w:p>
        </w:tc>
        <w:tc>
          <w:tcPr>
            <w:tcW w:w="1830" w:type="dxa"/>
            <w:hideMark/>
          </w:tcPr>
          <w:p w14:paraId="649B8A76" w14:textId="77777777" w:rsidR="00AF3755" w:rsidRPr="003C5943" w:rsidRDefault="00AF3755" w:rsidP="007B09B6">
            <w:pPr>
              <w:rPr>
                <w:rFonts w:cstheme="minorHAnsi"/>
                <w:sz w:val="17"/>
                <w:szCs w:val="17"/>
              </w:rPr>
            </w:pPr>
            <w:r w:rsidRPr="003C5943">
              <w:rPr>
                <w:rFonts w:cstheme="minorHAnsi"/>
                <w:sz w:val="17"/>
                <w:szCs w:val="17"/>
              </w:rPr>
              <w:t>16 weken vooraf</w:t>
            </w:r>
          </w:p>
        </w:tc>
        <w:tc>
          <w:tcPr>
            <w:tcW w:w="7273" w:type="dxa"/>
            <w:hideMark/>
          </w:tcPr>
          <w:p w14:paraId="6018F0D6" w14:textId="0CA2C692" w:rsidR="00AF3755" w:rsidRPr="003C5943" w:rsidRDefault="00060F17" w:rsidP="007B09B6">
            <w:pPr>
              <w:rPr>
                <w:rFonts w:cstheme="minorHAnsi"/>
                <w:sz w:val="17"/>
                <w:szCs w:val="17"/>
              </w:rPr>
            </w:pPr>
            <w:r>
              <w:rPr>
                <w:rFonts w:cstheme="minorHAnsi"/>
                <w:sz w:val="17"/>
                <w:szCs w:val="17"/>
              </w:rPr>
              <w:t>Mogelijk</w:t>
            </w:r>
            <w:r w:rsidR="00AF3755" w:rsidRPr="003C5943">
              <w:rPr>
                <w:rFonts w:cstheme="minorHAnsi"/>
                <w:sz w:val="17"/>
                <w:szCs w:val="17"/>
              </w:rPr>
              <w:t xml:space="preserve"> </w:t>
            </w:r>
            <w:r>
              <w:rPr>
                <w:rFonts w:cstheme="minorHAnsi"/>
                <w:sz w:val="17"/>
                <w:szCs w:val="17"/>
              </w:rPr>
              <w:t>moet</w:t>
            </w:r>
            <w:r w:rsidR="00AF3755" w:rsidRPr="003C5943">
              <w:rPr>
                <w:rFonts w:cstheme="minorHAnsi"/>
                <w:sz w:val="17"/>
                <w:szCs w:val="17"/>
              </w:rPr>
              <w:t xml:space="preserve"> o.b.v. de aanvraag </w:t>
            </w:r>
            <w:r w:rsidR="00765826" w:rsidRPr="003C5943">
              <w:rPr>
                <w:rFonts w:cstheme="minorHAnsi"/>
                <w:sz w:val="17"/>
                <w:szCs w:val="17"/>
              </w:rPr>
              <w:t xml:space="preserve">en ingediende plannen </w:t>
            </w:r>
            <w:r w:rsidR="00AF3755" w:rsidRPr="003C5943">
              <w:rPr>
                <w:rFonts w:cstheme="minorHAnsi"/>
                <w:sz w:val="17"/>
                <w:szCs w:val="17"/>
              </w:rPr>
              <w:t>de</w:t>
            </w:r>
            <w:r w:rsidR="001F347F" w:rsidRPr="003C5943">
              <w:rPr>
                <w:rFonts w:cstheme="minorHAnsi"/>
                <w:sz w:val="17"/>
                <w:szCs w:val="17"/>
              </w:rPr>
              <w:t xml:space="preserve"> (voorlopige)</w:t>
            </w:r>
            <w:r w:rsidR="00AF3755" w:rsidRPr="003C5943">
              <w:rPr>
                <w:rFonts w:cstheme="minorHAnsi"/>
                <w:sz w:val="17"/>
                <w:szCs w:val="17"/>
              </w:rPr>
              <w:t xml:space="preserve"> behandelaanpak worden gewijzigd. </w:t>
            </w:r>
          </w:p>
          <w:p w14:paraId="3E1BB9D8" w14:textId="1ACA3831" w:rsidR="007378E7" w:rsidRPr="003C5943" w:rsidRDefault="007378E7" w:rsidP="007B09B6">
            <w:pPr>
              <w:rPr>
                <w:rFonts w:cstheme="minorHAnsi"/>
                <w:sz w:val="17"/>
                <w:szCs w:val="17"/>
              </w:rPr>
            </w:pPr>
          </w:p>
        </w:tc>
      </w:tr>
      <w:tr w:rsidR="00AB6352" w:rsidRPr="003C5943" w14:paraId="63422A5B" w14:textId="77777777" w:rsidTr="00AB3BFA">
        <w:trPr>
          <w:trHeight w:val="668"/>
        </w:trPr>
        <w:tc>
          <w:tcPr>
            <w:tcW w:w="567" w:type="dxa"/>
            <w:hideMark/>
          </w:tcPr>
          <w:p w14:paraId="702FC3E6" w14:textId="77777777" w:rsidR="00AF3755" w:rsidRPr="003C5943" w:rsidRDefault="00AF3755" w:rsidP="007B09B6">
            <w:pPr>
              <w:rPr>
                <w:rFonts w:cstheme="minorHAnsi"/>
                <w:sz w:val="17"/>
                <w:szCs w:val="17"/>
              </w:rPr>
            </w:pPr>
            <w:r w:rsidRPr="003C5943">
              <w:rPr>
                <w:rFonts w:cstheme="minorHAnsi"/>
                <w:sz w:val="17"/>
                <w:szCs w:val="17"/>
              </w:rPr>
              <w:t>4</w:t>
            </w:r>
          </w:p>
        </w:tc>
        <w:tc>
          <w:tcPr>
            <w:tcW w:w="2676" w:type="dxa"/>
            <w:hideMark/>
          </w:tcPr>
          <w:p w14:paraId="737B4217" w14:textId="549307C1" w:rsidR="00AF3755" w:rsidRPr="003C5943" w:rsidRDefault="00287F6C" w:rsidP="007B09B6">
            <w:pPr>
              <w:rPr>
                <w:rFonts w:cstheme="minorHAnsi"/>
                <w:b/>
                <w:bCs/>
                <w:sz w:val="17"/>
                <w:szCs w:val="17"/>
              </w:rPr>
            </w:pPr>
            <w:r>
              <w:rPr>
                <w:rFonts w:cstheme="minorHAnsi"/>
                <w:b/>
                <w:bCs/>
                <w:sz w:val="17"/>
                <w:szCs w:val="17"/>
              </w:rPr>
              <w:t>Integrale r</w:t>
            </w:r>
            <w:r w:rsidR="00AF3755" w:rsidRPr="003C5943">
              <w:rPr>
                <w:rFonts w:cstheme="minorHAnsi"/>
                <w:b/>
                <w:bCs/>
                <w:sz w:val="17"/>
                <w:szCs w:val="17"/>
              </w:rPr>
              <w:t>isicoanalyse</w:t>
            </w:r>
            <w:r>
              <w:rPr>
                <w:rFonts w:cstheme="minorHAnsi"/>
                <w:b/>
                <w:bCs/>
                <w:sz w:val="17"/>
                <w:szCs w:val="17"/>
              </w:rPr>
              <w:t xml:space="preserve"> </w:t>
            </w:r>
            <w:r w:rsidR="00C406B9">
              <w:rPr>
                <w:rFonts w:cstheme="minorHAnsi"/>
                <w:b/>
                <w:bCs/>
                <w:sz w:val="17"/>
                <w:szCs w:val="17"/>
              </w:rPr>
              <w:t>bijeenkomst</w:t>
            </w:r>
          </w:p>
        </w:tc>
        <w:tc>
          <w:tcPr>
            <w:tcW w:w="1694" w:type="dxa"/>
            <w:hideMark/>
          </w:tcPr>
          <w:p w14:paraId="5AA37027" w14:textId="77777777" w:rsidR="00AF3755" w:rsidRPr="003C5943" w:rsidRDefault="00AF3755" w:rsidP="007B09B6">
            <w:pPr>
              <w:rPr>
                <w:rFonts w:cstheme="minorHAnsi"/>
                <w:sz w:val="17"/>
                <w:szCs w:val="17"/>
              </w:rPr>
            </w:pPr>
            <w:r w:rsidRPr="003C5943">
              <w:rPr>
                <w:rFonts w:cstheme="minorHAnsi"/>
                <w:sz w:val="17"/>
                <w:szCs w:val="17"/>
              </w:rPr>
              <w:t>Alle partijen</w:t>
            </w:r>
          </w:p>
        </w:tc>
        <w:tc>
          <w:tcPr>
            <w:tcW w:w="845" w:type="dxa"/>
            <w:hideMark/>
          </w:tcPr>
          <w:p w14:paraId="4B12757D" w14:textId="77777777" w:rsidR="00AF3755" w:rsidRPr="003C5943" w:rsidRDefault="00AF3755" w:rsidP="007B09B6">
            <w:pPr>
              <w:rPr>
                <w:rFonts w:cstheme="minorHAnsi"/>
                <w:sz w:val="17"/>
                <w:szCs w:val="17"/>
              </w:rPr>
            </w:pPr>
            <w:r w:rsidRPr="003C5943">
              <w:rPr>
                <w:rFonts w:cstheme="minorHAnsi"/>
                <w:sz w:val="17"/>
                <w:szCs w:val="17"/>
                <w:highlight w:val="yellow"/>
              </w:rPr>
              <w:t>…</w:t>
            </w:r>
          </w:p>
        </w:tc>
        <w:tc>
          <w:tcPr>
            <w:tcW w:w="1830" w:type="dxa"/>
            <w:hideMark/>
          </w:tcPr>
          <w:p w14:paraId="1E3216C7" w14:textId="0109EFD0" w:rsidR="00AF3755" w:rsidRPr="003C5943" w:rsidRDefault="00AF3755" w:rsidP="007B09B6">
            <w:pPr>
              <w:rPr>
                <w:rFonts w:cstheme="minorHAnsi"/>
                <w:sz w:val="17"/>
                <w:szCs w:val="17"/>
              </w:rPr>
            </w:pPr>
            <w:r w:rsidRPr="003C5943">
              <w:rPr>
                <w:rFonts w:cstheme="minorHAnsi"/>
                <w:sz w:val="17"/>
                <w:szCs w:val="17"/>
              </w:rPr>
              <w:t>1</w:t>
            </w:r>
            <w:r w:rsidR="004A1695" w:rsidRPr="003C5943">
              <w:rPr>
                <w:rFonts w:cstheme="minorHAnsi"/>
                <w:sz w:val="17"/>
                <w:szCs w:val="17"/>
              </w:rPr>
              <w:t>4</w:t>
            </w:r>
            <w:r w:rsidRPr="003C5943">
              <w:rPr>
                <w:rFonts w:cstheme="minorHAnsi"/>
                <w:sz w:val="17"/>
                <w:szCs w:val="17"/>
              </w:rPr>
              <w:t xml:space="preserve"> weken vooraf</w:t>
            </w:r>
          </w:p>
        </w:tc>
        <w:tc>
          <w:tcPr>
            <w:tcW w:w="7273" w:type="dxa"/>
            <w:hideMark/>
          </w:tcPr>
          <w:p w14:paraId="02A08605" w14:textId="029A38C0" w:rsidR="001F347F" w:rsidRPr="003C5943" w:rsidRDefault="00DD32F5" w:rsidP="00287F6C">
            <w:pPr>
              <w:rPr>
                <w:rFonts w:cstheme="minorHAnsi"/>
                <w:sz w:val="17"/>
                <w:szCs w:val="17"/>
              </w:rPr>
            </w:pPr>
            <w:r w:rsidRPr="00DD32F5">
              <w:rPr>
                <w:rFonts w:cstheme="minorHAnsi"/>
                <w:sz w:val="17"/>
                <w:szCs w:val="17"/>
              </w:rPr>
              <w:t xml:space="preserve">De integrale risicoanalysebijeenkomst is een instrument waarmee de gemeente en hulpdiensten zich ‘actief vergewissen’ dat de organisator van het evenement de risico’s kent en deze zodanig beheerst dat de openbare orde en veiligheid niet in gevaar komt. </w:t>
            </w:r>
          </w:p>
        </w:tc>
      </w:tr>
      <w:tr w:rsidR="00AB6352" w:rsidRPr="003C5943" w14:paraId="62D1BCC5" w14:textId="77777777" w:rsidTr="005029FD">
        <w:trPr>
          <w:trHeight w:val="510"/>
        </w:trPr>
        <w:tc>
          <w:tcPr>
            <w:tcW w:w="567" w:type="dxa"/>
            <w:hideMark/>
          </w:tcPr>
          <w:p w14:paraId="7C5FDC45" w14:textId="77777777" w:rsidR="00843567" w:rsidRPr="003C5943" w:rsidRDefault="00843567" w:rsidP="007B399E">
            <w:pPr>
              <w:rPr>
                <w:rFonts w:cstheme="minorHAnsi"/>
                <w:sz w:val="17"/>
                <w:szCs w:val="17"/>
              </w:rPr>
            </w:pPr>
            <w:r w:rsidRPr="003C5943">
              <w:rPr>
                <w:rFonts w:cstheme="minorHAnsi"/>
                <w:sz w:val="17"/>
                <w:szCs w:val="17"/>
              </w:rPr>
              <w:t>4</w:t>
            </w:r>
          </w:p>
        </w:tc>
        <w:tc>
          <w:tcPr>
            <w:tcW w:w="2676" w:type="dxa"/>
            <w:hideMark/>
          </w:tcPr>
          <w:p w14:paraId="0492338A" w14:textId="0A68022C" w:rsidR="00843567" w:rsidRPr="003C5943" w:rsidRDefault="00152425" w:rsidP="007B399E">
            <w:pPr>
              <w:rPr>
                <w:rFonts w:cstheme="minorHAnsi"/>
                <w:b/>
                <w:bCs/>
                <w:sz w:val="17"/>
                <w:szCs w:val="17"/>
              </w:rPr>
            </w:pPr>
            <w:r w:rsidRPr="003C5943">
              <w:rPr>
                <w:rFonts w:cstheme="minorHAnsi"/>
                <w:b/>
                <w:bCs/>
                <w:sz w:val="17"/>
                <w:szCs w:val="17"/>
              </w:rPr>
              <w:t xml:space="preserve">Bijstellen </w:t>
            </w:r>
            <w:r w:rsidR="004A166E" w:rsidRPr="003C5943">
              <w:rPr>
                <w:rFonts w:cstheme="minorHAnsi"/>
                <w:b/>
                <w:bCs/>
                <w:sz w:val="17"/>
                <w:szCs w:val="17"/>
              </w:rPr>
              <w:t xml:space="preserve">initiële </w:t>
            </w:r>
            <w:r w:rsidRPr="003C5943">
              <w:rPr>
                <w:rFonts w:cstheme="minorHAnsi"/>
                <w:b/>
                <w:bCs/>
                <w:sz w:val="17"/>
                <w:szCs w:val="17"/>
              </w:rPr>
              <w:t xml:space="preserve">plannen </w:t>
            </w:r>
            <w:r w:rsidR="004A166E" w:rsidRPr="003C5943">
              <w:rPr>
                <w:rFonts w:cstheme="minorHAnsi"/>
                <w:b/>
                <w:bCs/>
                <w:sz w:val="17"/>
                <w:szCs w:val="17"/>
              </w:rPr>
              <w:t>o.b.v. de risicoanalyse</w:t>
            </w:r>
          </w:p>
        </w:tc>
        <w:tc>
          <w:tcPr>
            <w:tcW w:w="1694" w:type="dxa"/>
            <w:hideMark/>
          </w:tcPr>
          <w:p w14:paraId="77CFDAF8" w14:textId="77777777" w:rsidR="00843567" w:rsidRPr="003C5943" w:rsidRDefault="00843567" w:rsidP="007B399E">
            <w:pPr>
              <w:rPr>
                <w:rFonts w:cstheme="minorHAnsi"/>
                <w:sz w:val="17"/>
                <w:szCs w:val="17"/>
              </w:rPr>
            </w:pPr>
            <w:r w:rsidRPr="003C5943">
              <w:rPr>
                <w:rFonts w:cstheme="minorHAnsi"/>
                <w:sz w:val="17"/>
                <w:szCs w:val="17"/>
              </w:rPr>
              <w:t>Organisator</w:t>
            </w:r>
          </w:p>
        </w:tc>
        <w:tc>
          <w:tcPr>
            <w:tcW w:w="845" w:type="dxa"/>
            <w:hideMark/>
          </w:tcPr>
          <w:p w14:paraId="7C1051E1" w14:textId="77777777" w:rsidR="00843567" w:rsidRPr="003C5943" w:rsidRDefault="00843567" w:rsidP="007B399E">
            <w:pPr>
              <w:rPr>
                <w:rFonts w:cstheme="minorHAnsi"/>
                <w:sz w:val="17"/>
                <w:szCs w:val="17"/>
              </w:rPr>
            </w:pPr>
            <w:r w:rsidRPr="003C5943">
              <w:rPr>
                <w:rFonts w:cstheme="minorHAnsi"/>
                <w:sz w:val="17"/>
                <w:szCs w:val="17"/>
                <w:highlight w:val="yellow"/>
              </w:rPr>
              <w:t>…</w:t>
            </w:r>
          </w:p>
        </w:tc>
        <w:tc>
          <w:tcPr>
            <w:tcW w:w="1830" w:type="dxa"/>
            <w:hideMark/>
          </w:tcPr>
          <w:p w14:paraId="19221343" w14:textId="067C9B57" w:rsidR="00843567" w:rsidRPr="003C5943" w:rsidRDefault="00843567" w:rsidP="007B399E">
            <w:pPr>
              <w:rPr>
                <w:rFonts w:cstheme="minorHAnsi"/>
                <w:sz w:val="17"/>
                <w:szCs w:val="17"/>
              </w:rPr>
            </w:pPr>
            <w:r w:rsidRPr="003C5943">
              <w:rPr>
                <w:rFonts w:cstheme="minorHAnsi"/>
                <w:sz w:val="17"/>
                <w:szCs w:val="17"/>
              </w:rPr>
              <w:t>12 weken vooraf</w:t>
            </w:r>
          </w:p>
        </w:tc>
        <w:tc>
          <w:tcPr>
            <w:tcW w:w="7273" w:type="dxa"/>
            <w:hideMark/>
          </w:tcPr>
          <w:p w14:paraId="7E3DCC93" w14:textId="282C067D" w:rsidR="00843567" w:rsidRPr="003C5943" w:rsidRDefault="00843567" w:rsidP="007B399E">
            <w:pPr>
              <w:rPr>
                <w:rFonts w:cstheme="minorHAnsi"/>
                <w:sz w:val="17"/>
                <w:szCs w:val="17"/>
              </w:rPr>
            </w:pPr>
            <w:r w:rsidRPr="003C5943">
              <w:rPr>
                <w:rFonts w:cstheme="minorHAnsi"/>
                <w:sz w:val="17"/>
                <w:szCs w:val="17"/>
              </w:rPr>
              <w:t xml:space="preserve">O.b.v. de uitkomsten van de </w:t>
            </w:r>
            <w:r w:rsidR="00AA487E">
              <w:rPr>
                <w:rFonts w:cstheme="minorHAnsi"/>
                <w:sz w:val="17"/>
                <w:szCs w:val="17"/>
              </w:rPr>
              <w:t xml:space="preserve">integrale </w:t>
            </w:r>
            <w:r w:rsidRPr="003C5943">
              <w:rPr>
                <w:rFonts w:cstheme="minorHAnsi"/>
                <w:sz w:val="17"/>
                <w:szCs w:val="17"/>
              </w:rPr>
              <w:t>risicoanalyse</w:t>
            </w:r>
            <w:r w:rsidR="00AA487E">
              <w:rPr>
                <w:rFonts w:cstheme="minorHAnsi"/>
                <w:sz w:val="17"/>
                <w:szCs w:val="17"/>
              </w:rPr>
              <w:t>bijeenkomst</w:t>
            </w:r>
            <w:r w:rsidRPr="003C5943">
              <w:rPr>
                <w:rFonts w:cstheme="minorHAnsi"/>
                <w:sz w:val="17"/>
                <w:szCs w:val="17"/>
              </w:rPr>
              <w:t xml:space="preserve">, stelt de organisator </w:t>
            </w:r>
            <w:r w:rsidR="001F347F" w:rsidRPr="003C5943">
              <w:rPr>
                <w:rFonts w:cstheme="minorHAnsi"/>
                <w:sz w:val="17"/>
                <w:szCs w:val="17"/>
              </w:rPr>
              <w:t>(</w:t>
            </w:r>
            <w:r w:rsidRPr="003C5943">
              <w:rPr>
                <w:rFonts w:cstheme="minorHAnsi"/>
                <w:sz w:val="17"/>
                <w:szCs w:val="17"/>
              </w:rPr>
              <w:t>al dan niet</w:t>
            </w:r>
            <w:r w:rsidR="001F347F" w:rsidRPr="003C5943">
              <w:rPr>
                <w:rFonts w:cstheme="minorHAnsi"/>
                <w:sz w:val="17"/>
                <w:szCs w:val="17"/>
              </w:rPr>
              <w:t>)</w:t>
            </w:r>
            <w:r w:rsidRPr="003C5943">
              <w:rPr>
                <w:rFonts w:cstheme="minorHAnsi"/>
                <w:sz w:val="17"/>
                <w:szCs w:val="17"/>
              </w:rPr>
              <w:t xml:space="preserve"> haar plannen bij. Dit wordt verwerkt in een herziening van (enkele onderdelen van) </w:t>
            </w:r>
            <w:r w:rsidR="00D47392" w:rsidRPr="003C5943">
              <w:rPr>
                <w:rFonts w:cstheme="minorHAnsi"/>
                <w:sz w:val="17"/>
                <w:szCs w:val="17"/>
              </w:rPr>
              <w:t>haar</w:t>
            </w:r>
            <w:r w:rsidRPr="003C5943">
              <w:rPr>
                <w:rFonts w:cstheme="minorHAnsi"/>
                <w:sz w:val="17"/>
                <w:szCs w:val="17"/>
              </w:rPr>
              <w:t xml:space="preserve"> aanvraag.</w:t>
            </w:r>
          </w:p>
          <w:p w14:paraId="4B49A1D1" w14:textId="0B247E2B" w:rsidR="001F347F" w:rsidRPr="003C5943" w:rsidRDefault="001F347F" w:rsidP="007B399E">
            <w:pPr>
              <w:rPr>
                <w:rFonts w:cstheme="minorHAnsi"/>
                <w:sz w:val="17"/>
                <w:szCs w:val="17"/>
              </w:rPr>
            </w:pPr>
          </w:p>
        </w:tc>
      </w:tr>
      <w:tr w:rsidR="00AB6352" w:rsidRPr="003C5943" w14:paraId="3AE2EBE6" w14:textId="77777777" w:rsidTr="005029FD">
        <w:trPr>
          <w:trHeight w:val="510"/>
        </w:trPr>
        <w:tc>
          <w:tcPr>
            <w:tcW w:w="567" w:type="dxa"/>
            <w:hideMark/>
          </w:tcPr>
          <w:p w14:paraId="2343B659" w14:textId="77777777" w:rsidR="00AF3755" w:rsidRPr="003C5943" w:rsidRDefault="00AF3755" w:rsidP="007B09B6">
            <w:pPr>
              <w:rPr>
                <w:rFonts w:cstheme="minorHAnsi"/>
                <w:sz w:val="17"/>
                <w:szCs w:val="17"/>
              </w:rPr>
            </w:pPr>
            <w:r w:rsidRPr="003C5943">
              <w:rPr>
                <w:rFonts w:cstheme="minorHAnsi"/>
                <w:sz w:val="17"/>
                <w:szCs w:val="17"/>
              </w:rPr>
              <w:t>4</w:t>
            </w:r>
          </w:p>
        </w:tc>
        <w:tc>
          <w:tcPr>
            <w:tcW w:w="2676" w:type="dxa"/>
            <w:hideMark/>
          </w:tcPr>
          <w:p w14:paraId="77B73392" w14:textId="77777777" w:rsidR="00AF3755" w:rsidRPr="003C5943" w:rsidRDefault="00AF3755" w:rsidP="007B09B6">
            <w:pPr>
              <w:rPr>
                <w:rFonts w:cstheme="minorHAnsi"/>
                <w:b/>
                <w:bCs/>
                <w:sz w:val="17"/>
                <w:szCs w:val="17"/>
              </w:rPr>
            </w:pPr>
            <w:r w:rsidRPr="003C5943">
              <w:rPr>
                <w:rFonts w:cstheme="minorHAnsi"/>
                <w:b/>
                <w:bCs/>
                <w:sz w:val="17"/>
                <w:szCs w:val="17"/>
              </w:rPr>
              <w:t>Uitzetten adviesaanvraag</w:t>
            </w:r>
          </w:p>
        </w:tc>
        <w:tc>
          <w:tcPr>
            <w:tcW w:w="1694" w:type="dxa"/>
            <w:hideMark/>
          </w:tcPr>
          <w:p w14:paraId="4A424D91" w14:textId="77777777" w:rsidR="00AF3755" w:rsidRPr="003C5943" w:rsidRDefault="00AF3755" w:rsidP="007B09B6">
            <w:pPr>
              <w:rPr>
                <w:rFonts w:cstheme="minorHAnsi"/>
                <w:sz w:val="17"/>
                <w:szCs w:val="17"/>
              </w:rPr>
            </w:pPr>
            <w:r w:rsidRPr="003C5943">
              <w:rPr>
                <w:rFonts w:cstheme="minorHAnsi"/>
                <w:sz w:val="17"/>
                <w:szCs w:val="17"/>
              </w:rPr>
              <w:t>Gemeente</w:t>
            </w:r>
          </w:p>
        </w:tc>
        <w:tc>
          <w:tcPr>
            <w:tcW w:w="845" w:type="dxa"/>
            <w:hideMark/>
          </w:tcPr>
          <w:p w14:paraId="6CA6924F" w14:textId="77777777" w:rsidR="00AF3755" w:rsidRPr="003C5943" w:rsidRDefault="00AF3755" w:rsidP="007B09B6">
            <w:pPr>
              <w:rPr>
                <w:rFonts w:cstheme="minorHAnsi"/>
                <w:sz w:val="17"/>
                <w:szCs w:val="17"/>
              </w:rPr>
            </w:pPr>
            <w:r w:rsidRPr="003C5943">
              <w:rPr>
                <w:rFonts w:cstheme="minorHAnsi"/>
                <w:sz w:val="17"/>
                <w:szCs w:val="17"/>
                <w:highlight w:val="yellow"/>
              </w:rPr>
              <w:t>…</w:t>
            </w:r>
          </w:p>
        </w:tc>
        <w:tc>
          <w:tcPr>
            <w:tcW w:w="1830" w:type="dxa"/>
            <w:hideMark/>
          </w:tcPr>
          <w:p w14:paraId="4D47CA59" w14:textId="77777777" w:rsidR="00AF3755" w:rsidRPr="003C5943" w:rsidRDefault="00843567" w:rsidP="007B09B6">
            <w:pPr>
              <w:rPr>
                <w:rFonts w:cstheme="minorHAnsi"/>
                <w:sz w:val="17"/>
                <w:szCs w:val="17"/>
              </w:rPr>
            </w:pPr>
            <w:r w:rsidRPr="003C5943">
              <w:rPr>
                <w:rFonts w:cstheme="minorHAnsi"/>
                <w:sz w:val="17"/>
                <w:szCs w:val="17"/>
              </w:rPr>
              <w:t>12/11</w:t>
            </w:r>
            <w:r w:rsidR="00AF3755" w:rsidRPr="003C5943">
              <w:rPr>
                <w:rFonts w:cstheme="minorHAnsi"/>
                <w:sz w:val="17"/>
                <w:szCs w:val="17"/>
              </w:rPr>
              <w:t xml:space="preserve"> weken vooraf</w:t>
            </w:r>
          </w:p>
        </w:tc>
        <w:tc>
          <w:tcPr>
            <w:tcW w:w="7273" w:type="dxa"/>
            <w:hideMark/>
          </w:tcPr>
          <w:p w14:paraId="045B25F5" w14:textId="00689AC3" w:rsidR="00AF3755" w:rsidRPr="003C5943" w:rsidRDefault="00051865" w:rsidP="007B09B6">
            <w:pPr>
              <w:rPr>
                <w:rFonts w:cstheme="minorHAnsi"/>
                <w:sz w:val="17"/>
                <w:szCs w:val="17"/>
              </w:rPr>
            </w:pPr>
            <w:r w:rsidRPr="003C5943">
              <w:rPr>
                <w:rFonts w:cstheme="minorHAnsi"/>
                <w:sz w:val="17"/>
                <w:szCs w:val="17"/>
              </w:rPr>
              <w:t xml:space="preserve">Pas </w:t>
            </w:r>
            <w:r w:rsidR="004E6DD2">
              <w:rPr>
                <w:rFonts w:cstheme="minorHAnsi"/>
                <w:sz w:val="17"/>
                <w:szCs w:val="17"/>
              </w:rPr>
              <w:t xml:space="preserve">na de </w:t>
            </w:r>
            <w:r w:rsidR="00E00342">
              <w:rPr>
                <w:rFonts w:cstheme="minorHAnsi"/>
                <w:sz w:val="17"/>
                <w:szCs w:val="17"/>
              </w:rPr>
              <w:t xml:space="preserve">integrale </w:t>
            </w:r>
            <w:r w:rsidR="004E6DD2">
              <w:rPr>
                <w:rFonts w:cstheme="minorHAnsi"/>
                <w:sz w:val="17"/>
                <w:szCs w:val="17"/>
              </w:rPr>
              <w:t>risicoanalys</w:t>
            </w:r>
            <w:r w:rsidR="00E00342">
              <w:rPr>
                <w:rFonts w:cstheme="minorHAnsi"/>
                <w:sz w:val="17"/>
                <w:szCs w:val="17"/>
              </w:rPr>
              <w:t>e</w:t>
            </w:r>
            <w:r w:rsidR="004E6DD2">
              <w:rPr>
                <w:rFonts w:cstheme="minorHAnsi"/>
                <w:sz w:val="17"/>
                <w:szCs w:val="17"/>
              </w:rPr>
              <w:t xml:space="preserve">bijeenkomst en </w:t>
            </w:r>
            <w:r w:rsidRPr="003C5943">
              <w:rPr>
                <w:rFonts w:cstheme="minorHAnsi"/>
                <w:sz w:val="17"/>
                <w:szCs w:val="17"/>
              </w:rPr>
              <w:t>nadat de plannen zijn bijgesteld door de organi</w:t>
            </w:r>
            <w:r w:rsidR="00B30FB4" w:rsidRPr="003C5943">
              <w:rPr>
                <w:rFonts w:cstheme="minorHAnsi"/>
                <w:sz w:val="17"/>
                <w:szCs w:val="17"/>
              </w:rPr>
              <w:t>sator</w:t>
            </w:r>
            <w:r w:rsidR="004E6DD2">
              <w:rPr>
                <w:rFonts w:cstheme="minorHAnsi"/>
                <w:sz w:val="17"/>
                <w:szCs w:val="17"/>
              </w:rPr>
              <w:t>,</w:t>
            </w:r>
            <w:r w:rsidR="00B30FB4" w:rsidRPr="003C5943">
              <w:rPr>
                <w:rFonts w:cstheme="minorHAnsi"/>
                <w:sz w:val="17"/>
                <w:szCs w:val="17"/>
              </w:rPr>
              <w:t xml:space="preserve"> wordt er een schriftelijk advies aangevraagd door de gemeente aan de adviesdiensten. </w:t>
            </w:r>
            <w:r w:rsidR="003E45F4" w:rsidRPr="003C5943">
              <w:rPr>
                <w:rFonts w:cstheme="minorHAnsi"/>
                <w:sz w:val="17"/>
                <w:szCs w:val="17"/>
              </w:rPr>
              <w:t xml:space="preserve">De gewijzigde </w:t>
            </w:r>
            <w:r w:rsidR="004A166E" w:rsidRPr="003C5943">
              <w:rPr>
                <w:rFonts w:cstheme="minorHAnsi"/>
                <w:sz w:val="17"/>
                <w:szCs w:val="17"/>
              </w:rPr>
              <w:t>plannen</w:t>
            </w:r>
            <w:r w:rsidR="003E45F4" w:rsidRPr="003C5943">
              <w:rPr>
                <w:rFonts w:cstheme="minorHAnsi"/>
                <w:sz w:val="17"/>
                <w:szCs w:val="17"/>
              </w:rPr>
              <w:t xml:space="preserve"> worden bijgevoegd</w:t>
            </w:r>
            <w:r w:rsidR="004A166E" w:rsidRPr="003C5943">
              <w:rPr>
                <w:rFonts w:cstheme="minorHAnsi"/>
                <w:sz w:val="17"/>
                <w:szCs w:val="17"/>
              </w:rPr>
              <w:t>, evenals een verslag van de risicoanalyse</w:t>
            </w:r>
            <w:r w:rsidR="00E00342">
              <w:rPr>
                <w:rFonts w:cstheme="minorHAnsi"/>
                <w:sz w:val="17"/>
                <w:szCs w:val="17"/>
              </w:rPr>
              <w:t>bijeenkomst</w:t>
            </w:r>
            <w:r w:rsidR="004B1A94" w:rsidRPr="003C5943">
              <w:rPr>
                <w:rFonts w:cstheme="minorHAnsi"/>
                <w:sz w:val="17"/>
                <w:szCs w:val="17"/>
              </w:rPr>
              <w:t xml:space="preserve">. </w:t>
            </w:r>
          </w:p>
          <w:p w14:paraId="562A96AA" w14:textId="2027C15D" w:rsidR="00B30FB4" w:rsidRPr="003C5943" w:rsidRDefault="00B30FB4" w:rsidP="007B09B6">
            <w:pPr>
              <w:rPr>
                <w:rFonts w:cstheme="minorHAnsi"/>
                <w:sz w:val="17"/>
                <w:szCs w:val="17"/>
              </w:rPr>
            </w:pPr>
          </w:p>
        </w:tc>
      </w:tr>
      <w:tr w:rsidR="00AB6352" w:rsidRPr="003C5943" w14:paraId="6537ADF7" w14:textId="77777777" w:rsidTr="005029FD">
        <w:trPr>
          <w:trHeight w:val="510"/>
        </w:trPr>
        <w:tc>
          <w:tcPr>
            <w:tcW w:w="567" w:type="dxa"/>
            <w:hideMark/>
          </w:tcPr>
          <w:p w14:paraId="2E809EDD" w14:textId="77777777" w:rsidR="00AF3755" w:rsidRPr="003C5943" w:rsidRDefault="00AF3755" w:rsidP="007B09B6">
            <w:pPr>
              <w:rPr>
                <w:rFonts w:cstheme="minorHAnsi"/>
                <w:sz w:val="17"/>
                <w:szCs w:val="17"/>
              </w:rPr>
            </w:pPr>
            <w:r w:rsidRPr="003C5943">
              <w:rPr>
                <w:rFonts w:cstheme="minorHAnsi"/>
                <w:sz w:val="17"/>
                <w:szCs w:val="17"/>
              </w:rPr>
              <w:lastRenderedPageBreak/>
              <w:t>4</w:t>
            </w:r>
          </w:p>
        </w:tc>
        <w:tc>
          <w:tcPr>
            <w:tcW w:w="2676" w:type="dxa"/>
            <w:hideMark/>
          </w:tcPr>
          <w:p w14:paraId="175B42A1" w14:textId="77777777" w:rsidR="00AF3755" w:rsidRPr="003C5943" w:rsidRDefault="00AF3755" w:rsidP="007B09B6">
            <w:pPr>
              <w:rPr>
                <w:rFonts w:cstheme="minorHAnsi"/>
                <w:b/>
                <w:bCs/>
                <w:sz w:val="17"/>
                <w:szCs w:val="17"/>
              </w:rPr>
            </w:pPr>
            <w:r w:rsidRPr="003C5943">
              <w:rPr>
                <w:rFonts w:cstheme="minorHAnsi"/>
                <w:b/>
                <w:bCs/>
                <w:sz w:val="17"/>
                <w:szCs w:val="17"/>
              </w:rPr>
              <w:t>Indienen schriftelijke adviezen bij gemeente</w:t>
            </w:r>
          </w:p>
        </w:tc>
        <w:tc>
          <w:tcPr>
            <w:tcW w:w="1694" w:type="dxa"/>
            <w:hideMark/>
          </w:tcPr>
          <w:p w14:paraId="2317D2C3" w14:textId="77777777" w:rsidR="00AF3755" w:rsidRPr="003C5943" w:rsidRDefault="00AF3755" w:rsidP="007B09B6">
            <w:pPr>
              <w:rPr>
                <w:rFonts w:cstheme="minorHAnsi"/>
                <w:sz w:val="17"/>
                <w:szCs w:val="17"/>
              </w:rPr>
            </w:pPr>
            <w:r w:rsidRPr="003C5943">
              <w:rPr>
                <w:rFonts w:cstheme="minorHAnsi"/>
                <w:sz w:val="17"/>
                <w:szCs w:val="17"/>
              </w:rPr>
              <w:t>Adviespartners</w:t>
            </w:r>
          </w:p>
        </w:tc>
        <w:tc>
          <w:tcPr>
            <w:tcW w:w="845" w:type="dxa"/>
            <w:hideMark/>
          </w:tcPr>
          <w:p w14:paraId="63FD4620" w14:textId="77777777" w:rsidR="00AF3755" w:rsidRPr="003C5943" w:rsidRDefault="00AF3755" w:rsidP="007B09B6">
            <w:pPr>
              <w:rPr>
                <w:rFonts w:cstheme="minorHAnsi"/>
                <w:sz w:val="17"/>
                <w:szCs w:val="17"/>
              </w:rPr>
            </w:pPr>
            <w:r w:rsidRPr="003C5943">
              <w:rPr>
                <w:rFonts w:cstheme="minorHAnsi"/>
                <w:sz w:val="17"/>
                <w:szCs w:val="17"/>
                <w:highlight w:val="yellow"/>
              </w:rPr>
              <w:t>…</w:t>
            </w:r>
          </w:p>
        </w:tc>
        <w:tc>
          <w:tcPr>
            <w:tcW w:w="1830" w:type="dxa"/>
            <w:hideMark/>
          </w:tcPr>
          <w:p w14:paraId="067817D0" w14:textId="2CA122CB" w:rsidR="00AF3755" w:rsidRPr="003C5943" w:rsidRDefault="00843567" w:rsidP="007B09B6">
            <w:pPr>
              <w:rPr>
                <w:rFonts w:cstheme="minorHAnsi"/>
                <w:sz w:val="17"/>
                <w:szCs w:val="17"/>
              </w:rPr>
            </w:pPr>
            <w:r w:rsidRPr="003C5943">
              <w:rPr>
                <w:rFonts w:cstheme="minorHAnsi"/>
                <w:sz w:val="17"/>
                <w:szCs w:val="17"/>
              </w:rPr>
              <w:t>10</w:t>
            </w:r>
            <w:r w:rsidR="00A713E1" w:rsidRPr="003C5943">
              <w:rPr>
                <w:rFonts w:cstheme="minorHAnsi"/>
                <w:sz w:val="17"/>
                <w:szCs w:val="17"/>
              </w:rPr>
              <w:t>/9</w:t>
            </w:r>
            <w:r w:rsidR="00AF3755" w:rsidRPr="003C5943">
              <w:rPr>
                <w:rFonts w:cstheme="minorHAnsi"/>
                <w:sz w:val="17"/>
                <w:szCs w:val="17"/>
              </w:rPr>
              <w:t xml:space="preserve"> weken vooraf</w:t>
            </w:r>
          </w:p>
        </w:tc>
        <w:tc>
          <w:tcPr>
            <w:tcW w:w="7273" w:type="dxa"/>
            <w:hideMark/>
          </w:tcPr>
          <w:p w14:paraId="48364667" w14:textId="41E30B98" w:rsidR="00AF3755" w:rsidRPr="003C5943" w:rsidRDefault="00AF3755" w:rsidP="007B09B6">
            <w:pPr>
              <w:rPr>
                <w:rFonts w:cstheme="minorHAnsi"/>
                <w:sz w:val="17"/>
                <w:szCs w:val="17"/>
              </w:rPr>
            </w:pPr>
            <w:r w:rsidRPr="003C5943">
              <w:rPr>
                <w:rFonts w:cstheme="minorHAnsi"/>
                <w:sz w:val="17"/>
                <w:szCs w:val="17"/>
              </w:rPr>
              <w:t>Alle adviesdiensten dienen hun advies in bij de gemeente. De casemanager</w:t>
            </w:r>
            <w:r w:rsidR="002D1F0E" w:rsidRPr="003C5943">
              <w:rPr>
                <w:rFonts w:cstheme="minorHAnsi"/>
                <w:sz w:val="17"/>
                <w:szCs w:val="17"/>
              </w:rPr>
              <w:t xml:space="preserve"> </w:t>
            </w:r>
            <w:r w:rsidR="009E03DC" w:rsidRPr="003C5943">
              <w:rPr>
                <w:rFonts w:cstheme="minorHAnsi"/>
                <w:sz w:val="17"/>
                <w:szCs w:val="17"/>
              </w:rPr>
              <w:t>Veiligheidsregio</w:t>
            </w:r>
            <w:r w:rsidRPr="003C5943">
              <w:rPr>
                <w:rFonts w:cstheme="minorHAnsi"/>
                <w:sz w:val="17"/>
                <w:szCs w:val="17"/>
              </w:rPr>
              <w:t xml:space="preserve"> </w:t>
            </w:r>
            <w:r w:rsidR="000663A8" w:rsidRPr="003C5943">
              <w:rPr>
                <w:rFonts w:cstheme="minorHAnsi"/>
                <w:sz w:val="17"/>
                <w:szCs w:val="17"/>
              </w:rPr>
              <w:t xml:space="preserve">stelt </w:t>
            </w:r>
            <w:r w:rsidR="00E00342">
              <w:rPr>
                <w:rFonts w:cstheme="minorHAnsi"/>
                <w:sz w:val="17"/>
                <w:szCs w:val="17"/>
              </w:rPr>
              <w:t>(op verzoek van de gemeente</w:t>
            </w:r>
            <w:r w:rsidR="00B82115" w:rsidRPr="003C5943">
              <w:rPr>
                <w:rFonts w:cstheme="minorHAnsi"/>
                <w:sz w:val="17"/>
                <w:szCs w:val="17"/>
              </w:rPr>
              <w:t>)</w:t>
            </w:r>
            <w:r w:rsidR="000663A8" w:rsidRPr="003C5943">
              <w:rPr>
                <w:rFonts w:cstheme="minorHAnsi"/>
                <w:sz w:val="17"/>
                <w:szCs w:val="17"/>
              </w:rPr>
              <w:t xml:space="preserve"> een bestuurlijke informatiebrief op</w:t>
            </w:r>
            <w:r w:rsidR="0044669D">
              <w:rPr>
                <w:rFonts w:cstheme="minorHAnsi"/>
                <w:sz w:val="17"/>
                <w:szCs w:val="17"/>
              </w:rPr>
              <w:t>, die desgewenst d</w:t>
            </w:r>
            <w:r w:rsidR="000663A8" w:rsidRPr="003C5943">
              <w:rPr>
                <w:rFonts w:cstheme="minorHAnsi"/>
                <w:sz w:val="17"/>
                <w:szCs w:val="17"/>
              </w:rPr>
              <w:t>oor de vergunningverlener met de burgemeester kan worden besproken</w:t>
            </w:r>
            <w:r w:rsidRPr="003C5943">
              <w:rPr>
                <w:rFonts w:cstheme="minorHAnsi"/>
                <w:sz w:val="17"/>
                <w:szCs w:val="17"/>
              </w:rPr>
              <w:t>.</w:t>
            </w:r>
          </w:p>
        </w:tc>
      </w:tr>
      <w:tr w:rsidR="004831BB" w:rsidRPr="003C5943" w14:paraId="2E912769" w14:textId="77777777" w:rsidTr="005029FD">
        <w:trPr>
          <w:trHeight w:val="510"/>
        </w:trPr>
        <w:tc>
          <w:tcPr>
            <w:tcW w:w="567" w:type="dxa"/>
          </w:tcPr>
          <w:p w14:paraId="381FEC30" w14:textId="6F7FFF1F" w:rsidR="004831BB" w:rsidRPr="003C5943" w:rsidRDefault="004831BB" w:rsidP="004831BB">
            <w:pPr>
              <w:rPr>
                <w:rFonts w:cstheme="minorHAnsi"/>
                <w:sz w:val="17"/>
                <w:szCs w:val="17"/>
              </w:rPr>
            </w:pPr>
            <w:r>
              <w:rPr>
                <w:rFonts w:cstheme="minorHAnsi"/>
                <w:sz w:val="17"/>
                <w:szCs w:val="17"/>
              </w:rPr>
              <w:t>5</w:t>
            </w:r>
          </w:p>
        </w:tc>
        <w:tc>
          <w:tcPr>
            <w:tcW w:w="2676" w:type="dxa"/>
          </w:tcPr>
          <w:p w14:paraId="3BB4C122" w14:textId="385101C5" w:rsidR="004831BB" w:rsidRPr="003C5943" w:rsidRDefault="004831BB" w:rsidP="004831BB">
            <w:pPr>
              <w:rPr>
                <w:rFonts w:cstheme="minorHAnsi"/>
                <w:b/>
                <w:bCs/>
                <w:sz w:val="17"/>
                <w:szCs w:val="17"/>
              </w:rPr>
            </w:pPr>
            <w:bookmarkStart w:id="4" w:name="_Toc190373191"/>
            <w:bookmarkStart w:id="5" w:name="_Toc198069554"/>
            <w:r w:rsidRPr="004831BB">
              <w:rPr>
                <w:rFonts w:cstheme="minorHAnsi"/>
                <w:b/>
                <w:bCs/>
                <w:sz w:val="17"/>
                <w:szCs w:val="17"/>
              </w:rPr>
              <w:t>Overweging van de verstrekte adviezen</w:t>
            </w:r>
            <w:bookmarkEnd w:id="4"/>
            <w:bookmarkEnd w:id="5"/>
          </w:p>
        </w:tc>
        <w:tc>
          <w:tcPr>
            <w:tcW w:w="1694" w:type="dxa"/>
          </w:tcPr>
          <w:p w14:paraId="20620B12" w14:textId="0599AB16" w:rsidR="004831BB" w:rsidRPr="003C5943" w:rsidRDefault="004831BB" w:rsidP="004831BB">
            <w:pPr>
              <w:rPr>
                <w:rFonts w:cstheme="minorHAnsi"/>
                <w:sz w:val="17"/>
                <w:szCs w:val="17"/>
              </w:rPr>
            </w:pPr>
            <w:r>
              <w:rPr>
                <w:rFonts w:cstheme="minorHAnsi"/>
                <w:sz w:val="17"/>
                <w:szCs w:val="17"/>
              </w:rPr>
              <w:t>Gemeente</w:t>
            </w:r>
          </w:p>
        </w:tc>
        <w:tc>
          <w:tcPr>
            <w:tcW w:w="845" w:type="dxa"/>
          </w:tcPr>
          <w:p w14:paraId="6C4F8395" w14:textId="2146A794" w:rsidR="004831BB" w:rsidRPr="003C5943" w:rsidRDefault="004831BB" w:rsidP="004831BB">
            <w:pPr>
              <w:rPr>
                <w:rFonts w:cstheme="minorHAnsi"/>
                <w:sz w:val="17"/>
                <w:szCs w:val="17"/>
                <w:highlight w:val="yellow"/>
              </w:rPr>
            </w:pPr>
            <w:r w:rsidRPr="003C5943">
              <w:rPr>
                <w:rFonts w:cstheme="minorHAnsi"/>
                <w:sz w:val="17"/>
                <w:szCs w:val="17"/>
                <w:highlight w:val="yellow"/>
              </w:rPr>
              <w:t>…</w:t>
            </w:r>
          </w:p>
        </w:tc>
        <w:tc>
          <w:tcPr>
            <w:tcW w:w="1830" w:type="dxa"/>
          </w:tcPr>
          <w:p w14:paraId="4177E75C" w14:textId="2E979EC0" w:rsidR="004831BB" w:rsidRPr="003C5943" w:rsidRDefault="004831BB" w:rsidP="004831BB">
            <w:pPr>
              <w:rPr>
                <w:rFonts w:cstheme="minorHAnsi"/>
                <w:sz w:val="17"/>
                <w:szCs w:val="17"/>
              </w:rPr>
            </w:pPr>
            <w:r w:rsidRPr="003C5943">
              <w:rPr>
                <w:rFonts w:cstheme="minorHAnsi"/>
                <w:sz w:val="17"/>
                <w:szCs w:val="17"/>
              </w:rPr>
              <w:t>8 weken vooraf</w:t>
            </w:r>
          </w:p>
        </w:tc>
        <w:tc>
          <w:tcPr>
            <w:tcW w:w="7273" w:type="dxa"/>
          </w:tcPr>
          <w:p w14:paraId="2FF39468" w14:textId="1EA5CA6C" w:rsidR="004831BB" w:rsidRPr="003C5943" w:rsidRDefault="006049FA" w:rsidP="004831BB">
            <w:pPr>
              <w:rPr>
                <w:rFonts w:cstheme="minorHAnsi"/>
                <w:sz w:val="17"/>
                <w:szCs w:val="17"/>
              </w:rPr>
            </w:pPr>
            <w:r w:rsidRPr="006049FA">
              <w:rPr>
                <w:rFonts w:cstheme="minorHAnsi"/>
                <w:sz w:val="17"/>
                <w:szCs w:val="17"/>
              </w:rPr>
              <w:t xml:space="preserve">De gemeente vergewist zich hierbij niet alleen van het feit dat de adviezen zorgvuldig tot stand zijn gekomen, maar neemt ook inhoudelijk kennis van de adviezen en overweegt hoe zij hier opvolging aan geeft. </w:t>
            </w:r>
          </w:p>
        </w:tc>
      </w:tr>
      <w:tr w:rsidR="004831BB" w:rsidRPr="003C5943" w14:paraId="3077D15B" w14:textId="77777777" w:rsidTr="00606330">
        <w:trPr>
          <w:trHeight w:val="649"/>
        </w:trPr>
        <w:tc>
          <w:tcPr>
            <w:tcW w:w="567" w:type="dxa"/>
            <w:hideMark/>
          </w:tcPr>
          <w:p w14:paraId="2419C0B0" w14:textId="77777777" w:rsidR="004831BB" w:rsidRPr="003C5943" w:rsidRDefault="004831BB" w:rsidP="004831BB">
            <w:pPr>
              <w:rPr>
                <w:rFonts w:cstheme="minorHAnsi"/>
                <w:sz w:val="17"/>
                <w:szCs w:val="17"/>
              </w:rPr>
            </w:pPr>
            <w:r w:rsidRPr="003C5943">
              <w:rPr>
                <w:rFonts w:cstheme="minorHAnsi"/>
                <w:sz w:val="17"/>
                <w:szCs w:val="17"/>
              </w:rPr>
              <w:t>5</w:t>
            </w:r>
          </w:p>
        </w:tc>
        <w:tc>
          <w:tcPr>
            <w:tcW w:w="2676" w:type="dxa"/>
            <w:hideMark/>
          </w:tcPr>
          <w:p w14:paraId="24746FF5" w14:textId="77777777" w:rsidR="004831BB" w:rsidRPr="00B6336B" w:rsidRDefault="004831BB" w:rsidP="004831BB">
            <w:pPr>
              <w:rPr>
                <w:rFonts w:cstheme="minorHAnsi"/>
                <w:b/>
                <w:bCs/>
                <w:sz w:val="17"/>
                <w:szCs w:val="17"/>
              </w:rPr>
            </w:pPr>
            <w:bookmarkStart w:id="6" w:name="_Toc198069555"/>
            <w:bookmarkStart w:id="7" w:name="_Toc190373193"/>
            <w:r w:rsidRPr="00B6336B">
              <w:rPr>
                <w:rFonts w:cstheme="minorHAnsi"/>
                <w:b/>
                <w:bCs/>
                <w:sz w:val="17"/>
                <w:szCs w:val="17"/>
              </w:rPr>
              <w:t>Betrekken van de burgemeester en/of management</w:t>
            </w:r>
            <w:bookmarkEnd w:id="6"/>
            <w:r w:rsidRPr="00B6336B">
              <w:rPr>
                <w:rFonts w:cstheme="minorHAnsi"/>
                <w:b/>
                <w:bCs/>
                <w:sz w:val="17"/>
                <w:szCs w:val="17"/>
              </w:rPr>
              <w:t xml:space="preserve"> </w:t>
            </w:r>
            <w:bookmarkEnd w:id="7"/>
          </w:p>
          <w:p w14:paraId="0B01DF41" w14:textId="2DE0CF10" w:rsidR="004831BB" w:rsidRPr="003C5943" w:rsidRDefault="004831BB" w:rsidP="004831BB">
            <w:pPr>
              <w:rPr>
                <w:rFonts w:cstheme="minorHAnsi"/>
                <w:b/>
                <w:bCs/>
                <w:sz w:val="17"/>
                <w:szCs w:val="17"/>
              </w:rPr>
            </w:pPr>
          </w:p>
        </w:tc>
        <w:tc>
          <w:tcPr>
            <w:tcW w:w="1694" w:type="dxa"/>
            <w:hideMark/>
          </w:tcPr>
          <w:p w14:paraId="61DE86BF" w14:textId="77777777" w:rsidR="004831BB" w:rsidRPr="003C5943" w:rsidRDefault="004831BB" w:rsidP="004831BB">
            <w:pPr>
              <w:rPr>
                <w:rFonts w:cstheme="minorHAnsi"/>
                <w:sz w:val="17"/>
                <w:szCs w:val="17"/>
              </w:rPr>
            </w:pPr>
            <w:r w:rsidRPr="003C5943">
              <w:rPr>
                <w:rFonts w:cstheme="minorHAnsi"/>
                <w:sz w:val="17"/>
                <w:szCs w:val="17"/>
              </w:rPr>
              <w:t>Gemeente</w:t>
            </w:r>
          </w:p>
        </w:tc>
        <w:tc>
          <w:tcPr>
            <w:tcW w:w="845" w:type="dxa"/>
            <w:hideMark/>
          </w:tcPr>
          <w:p w14:paraId="30E427D4" w14:textId="77777777" w:rsidR="004831BB" w:rsidRPr="003C5943" w:rsidRDefault="004831BB" w:rsidP="004831BB">
            <w:pPr>
              <w:rPr>
                <w:rFonts w:cstheme="minorHAnsi"/>
                <w:sz w:val="17"/>
                <w:szCs w:val="17"/>
              </w:rPr>
            </w:pPr>
            <w:r w:rsidRPr="003C5943">
              <w:rPr>
                <w:rFonts w:cstheme="minorHAnsi"/>
                <w:sz w:val="17"/>
                <w:szCs w:val="17"/>
                <w:highlight w:val="yellow"/>
              </w:rPr>
              <w:t>…</w:t>
            </w:r>
          </w:p>
        </w:tc>
        <w:tc>
          <w:tcPr>
            <w:tcW w:w="1830" w:type="dxa"/>
            <w:hideMark/>
          </w:tcPr>
          <w:p w14:paraId="3BD8ACB5" w14:textId="42DCC481" w:rsidR="004831BB" w:rsidRPr="003C5943" w:rsidRDefault="004831BB" w:rsidP="004831BB">
            <w:pPr>
              <w:rPr>
                <w:rFonts w:cstheme="minorHAnsi"/>
                <w:sz w:val="17"/>
                <w:szCs w:val="17"/>
              </w:rPr>
            </w:pPr>
            <w:r w:rsidRPr="003C5943">
              <w:rPr>
                <w:rFonts w:cstheme="minorHAnsi"/>
                <w:sz w:val="17"/>
                <w:szCs w:val="17"/>
              </w:rPr>
              <w:t>8 weken vooraf</w:t>
            </w:r>
          </w:p>
        </w:tc>
        <w:tc>
          <w:tcPr>
            <w:tcW w:w="7273" w:type="dxa"/>
            <w:hideMark/>
          </w:tcPr>
          <w:p w14:paraId="1CD845B0" w14:textId="7FFD25D6" w:rsidR="004831BB" w:rsidRPr="003C5943" w:rsidRDefault="004831BB" w:rsidP="004831BB">
            <w:pPr>
              <w:rPr>
                <w:rFonts w:cstheme="minorHAnsi"/>
                <w:sz w:val="17"/>
                <w:szCs w:val="17"/>
              </w:rPr>
            </w:pPr>
            <w:r w:rsidRPr="003C5943">
              <w:rPr>
                <w:rFonts w:cstheme="minorHAnsi"/>
                <w:sz w:val="17"/>
                <w:szCs w:val="17"/>
              </w:rPr>
              <w:t>De vergunningsverlener bespreekt het doorlopen proces</w:t>
            </w:r>
            <w:r>
              <w:rPr>
                <w:rFonts w:cstheme="minorHAnsi"/>
                <w:sz w:val="17"/>
                <w:szCs w:val="17"/>
              </w:rPr>
              <w:t>,</w:t>
            </w:r>
            <w:r w:rsidRPr="003C5943">
              <w:rPr>
                <w:rFonts w:cstheme="minorHAnsi"/>
                <w:sz w:val="17"/>
                <w:szCs w:val="17"/>
              </w:rPr>
              <w:t xml:space="preserve"> de (rest)risico</w:t>
            </w:r>
            <w:r>
              <w:rPr>
                <w:rFonts w:cstheme="minorHAnsi"/>
                <w:sz w:val="17"/>
                <w:szCs w:val="17"/>
              </w:rPr>
              <w:t>’</w:t>
            </w:r>
            <w:r w:rsidRPr="003C5943">
              <w:rPr>
                <w:rFonts w:cstheme="minorHAnsi"/>
                <w:sz w:val="17"/>
                <w:szCs w:val="17"/>
              </w:rPr>
              <w:t>s</w:t>
            </w:r>
            <w:r>
              <w:rPr>
                <w:rFonts w:cstheme="minorHAnsi"/>
                <w:sz w:val="17"/>
                <w:szCs w:val="17"/>
              </w:rPr>
              <w:t xml:space="preserve"> en de adviezen</w:t>
            </w:r>
            <w:r w:rsidRPr="003C5943">
              <w:rPr>
                <w:rFonts w:cstheme="minorHAnsi"/>
                <w:sz w:val="17"/>
                <w:szCs w:val="17"/>
              </w:rPr>
              <w:t xml:space="preserve"> van het evenement met de burgemeester. De bestuurlijke informatiebrief kan hierbij helpen</w:t>
            </w:r>
            <w:r w:rsidR="00F14F61">
              <w:rPr>
                <w:rFonts w:cstheme="minorHAnsi"/>
                <w:sz w:val="17"/>
                <w:szCs w:val="17"/>
              </w:rPr>
              <w:t>.</w:t>
            </w:r>
            <w:r w:rsidRPr="003C5943">
              <w:rPr>
                <w:rFonts w:cstheme="minorHAnsi"/>
                <w:sz w:val="17"/>
                <w:szCs w:val="17"/>
              </w:rPr>
              <w:t xml:space="preserve"> Het bevoegd gezag wordt </w:t>
            </w:r>
            <w:r>
              <w:rPr>
                <w:rFonts w:cstheme="minorHAnsi"/>
                <w:sz w:val="17"/>
                <w:szCs w:val="17"/>
              </w:rPr>
              <w:t>hierdoor in positie gebracht</w:t>
            </w:r>
            <w:r w:rsidRPr="003C5943">
              <w:rPr>
                <w:rFonts w:cstheme="minorHAnsi"/>
                <w:sz w:val="17"/>
                <w:szCs w:val="17"/>
              </w:rPr>
              <w:t xml:space="preserve"> </w:t>
            </w:r>
            <w:r w:rsidR="009D54F3">
              <w:rPr>
                <w:rFonts w:cstheme="minorHAnsi"/>
                <w:sz w:val="17"/>
                <w:szCs w:val="17"/>
              </w:rPr>
              <w:t xml:space="preserve">om </w:t>
            </w:r>
            <w:r w:rsidRPr="003C5943">
              <w:rPr>
                <w:rFonts w:cstheme="minorHAnsi"/>
                <w:sz w:val="17"/>
                <w:szCs w:val="17"/>
              </w:rPr>
              <w:t>een weloverwogen afweging te maken</w:t>
            </w:r>
            <w:r>
              <w:rPr>
                <w:rFonts w:cstheme="minorHAnsi"/>
                <w:sz w:val="17"/>
                <w:szCs w:val="17"/>
              </w:rPr>
              <w:t>.</w:t>
            </w:r>
          </w:p>
          <w:p w14:paraId="02667A8B" w14:textId="15EDDB46" w:rsidR="004831BB" w:rsidRPr="003C5943" w:rsidRDefault="004831BB" w:rsidP="004831BB">
            <w:pPr>
              <w:rPr>
                <w:rFonts w:cstheme="minorHAnsi"/>
                <w:sz w:val="17"/>
                <w:szCs w:val="17"/>
              </w:rPr>
            </w:pPr>
          </w:p>
        </w:tc>
      </w:tr>
      <w:tr w:rsidR="004831BB" w:rsidRPr="003C5943" w14:paraId="4EC14B78" w14:textId="77777777" w:rsidTr="005029FD">
        <w:trPr>
          <w:trHeight w:val="255"/>
        </w:trPr>
        <w:tc>
          <w:tcPr>
            <w:tcW w:w="567" w:type="dxa"/>
            <w:hideMark/>
          </w:tcPr>
          <w:p w14:paraId="7FA76600" w14:textId="77777777" w:rsidR="004831BB" w:rsidRPr="003C5943" w:rsidRDefault="004831BB" w:rsidP="004831BB">
            <w:pPr>
              <w:rPr>
                <w:rFonts w:cstheme="minorHAnsi"/>
                <w:sz w:val="17"/>
                <w:szCs w:val="17"/>
              </w:rPr>
            </w:pPr>
            <w:r w:rsidRPr="003C5943">
              <w:rPr>
                <w:rFonts w:cstheme="minorHAnsi"/>
                <w:sz w:val="17"/>
                <w:szCs w:val="17"/>
              </w:rPr>
              <w:t>5</w:t>
            </w:r>
          </w:p>
        </w:tc>
        <w:tc>
          <w:tcPr>
            <w:tcW w:w="2676" w:type="dxa"/>
            <w:hideMark/>
          </w:tcPr>
          <w:p w14:paraId="54010BF4" w14:textId="77777777" w:rsidR="004831BB" w:rsidRPr="003C5943" w:rsidRDefault="004831BB" w:rsidP="004831BB">
            <w:pPr>
              <w:rPr>
                <w:rFonts w:cstheme="minorHAnsi"/>
                <w:b/>
                <w:bCs/>
                <w:sz w:val="17"/>
                <w:szCs w:val="17"/>
              </w:rPr>
            </w:pPr>
            <w:r w:rsidRPr="003C5943">
              <w:rPr>
                <w:rFonts w:cstheme="minorHAnsi"/>
                <w:b/>
                <w:bCs/>
                <w:sz w:val="17"/>
                <w:szCs w:val="17"/>
              </w:rPr>
              <w:t>Vergunningverlening</w:t>
            </w:r>
          </w:p>
        </w:tc>
        <w:tc>
          <w:tcPr>
            <w:tcW w:w="1694" w:type="dxa"/>
            <w:hideMark/>
          </w:tcPr>
          <w:p w14:paraId="47347684" w14:textId="77777777" w:rsidR="004831BB" w:rsidRPr="003C5943" w:rsidRDefault="004831BB" w:rsidP="004831BB">
            <w:pPr>
              <w:rPr>
                <w:rFonts w:cstheme="minorHAnsi"/>
                <w:sz w:val="17"/>
                <w:szCs w:val="17"/>
              </w:rPr>
            </w:pPr>
            <w:r w:rsidRPr="003C5943">
              <w:rPr>
                <w:rFonts w:cstheme="minorHAnsi"/>
                <w:sz w:val="17"/>
                <w:szCs w:val="17"/>
              </w:rPr>
              <w:t>Gemeente</w:t>
            </w:r>
          </w:p>
        </w:tc>
        <w:tc>
          <w:tcPr>
            <w:tcW w:w="845" w:type="dxa"/>
            <w:hideMark/>
          </w:tcPr>
          <w:p w14:paraId="42B38EDA" w14:textId="77777777" w:rsidR="004831BB" w:rsidRPr="003C5943" w:rsidRDefault="004831BB" w:rsidP="004831BB">
            <w:pPr>
              <w:rPr>
                <w:rFonts w:cstheme="minorHAnsi"/>
                <w:sz w:val="17"/>
                <w:szCs w:val="17"/>
              </w:rPr>
            </w:pPr>
            <w:r w:rsidRPr="003C5943">
              <w:rPr>
                <w:rFonts w:cstheme="minorHAnsi"/>
                <w:sz w:val="17"/>
                <w:szCs w:val="17"/>
                <w:highlight w:val="yellow"/>
              </w:rPr>
              <w:t>…</w:t>
            </w:r>
          </w:p>
        </w:tc>
        <w:tc>
          <w:tcPr>
            <w:tcW w:w="1830" w:type="dxa"/>
            <w:hideMark/>
          </w:tcPr>
          <w:p w14:paraId="7D7C266C" w14:textId="77777777" w:rsidR="004831BB" w:rsidRPr="003C5943" w:rsidRDefault="004831BB" w:rsidP="004831BB">
            <w:pPr>
              <w:rPr>
                <w:rFonts w:cstheme="minorHAnsi"/>
                <w:sz w:val="17"/>
                <w:szCs w:val="17"/>
              </w:rPr>
            </w:pPr>
            <w:r w:rsidRPr="003C5943">
              <w:rPr>
                <w:rFonts w:cstheme="minorHAnsi"/>
                <w:sz w:val="17"/>
                <w:szCs w:val="17"/>
              </w:rPr>
              <w:t>8-6 weken vooraf</w:t>
            </w:r>
          </w:p>
        </w:tc>
        <w:tc>
          <w:tcPr>
            <w:tcW w:w="7273" w:type="dxa"/>
            <w:hideMark/>
          </w:tcPr>
          <w:p w14:paraId="1EDAE649" w14:textId="287C52E1" w:rsidR="004831BB" w:rsidRPr="003C5943" w:rsidRDefault="004A111C" w:rsidP="004831BB">
            <w:pPr>
              <w:rPr>
                <w:rFonts w:cstheme="minorHAnsi"/>
                <w:sz w:val="17"/>
                <w:szCs w:val="17"/>
              </w:rPr>
            </w:pPr>
            <w:r w:rsidRPr="004A111C">
              <w:rPr>
                <w:rFonts w:cstheme="minorHAnsi"/>
                <w:sz w:val="17"/>
                <w:szCs w:val="17"/>
              </w:rPr>
              <w:t xml:space="preserve">Met het verlenen van de evenementenvergunning accepteert de burgemeester als bevoegd gezag de (rest)risico’s van het evenement. </w:t>
            </w:r>
            <w:r w:rsidR="005C0798" w:rsidRPr="005C0798">
              <w:rPr>
                <w:rFonts w:cstheme="minorHAnsi"/>
                <w:sz w:val="17"/>
                <w:szCs w:val="17"/>
              </w:rPr>
              <w:t>Aan de evenementenvergunning kunnen nadere voorwaarden worden verbonden om het evenement te reguleren</w:t>
            </w:r>
            <w:r w:rsidR="005C0798">
              <w:rPr>
                <w:rFonts w:cstheme="minorHAnsi"/>
                <w:sz w:val="17"/>
                <w:szCs w:val="17"/>
              </w:rPr>
              <w:t>.</w:t>
            </w:r>
          </w:p>
        </w:tc>
      </w:tr>
      <w:tr w:rsidR="009C07C0" w:rsidRPr="003C5943" w14:paraId="152E6EC1" w14:textId="77777777" w:rsidTr="005029FD">
        <w:trPr>
          <w:trHeight w:val="255"/>
        </w:trPr>
        <w:tc>
          <w:tcPr>
            <w:tcW w:w="567" w:type="dxa"/>
          </w:tcPr>
          <w:p w14:paraId="070E808E" w14:textId="61CE8242" w:rsidR="009C07C0" w:rsidRPr="003C5943" w:rsidRDefault="009C07C0" w:rsidP="009C07C0">
            <w:pPr>
              <w:rPr>
                <w:rFonts w:cstheme="minorHAnsi"/>
                <w:sz w:val="17"/>
                <w:szCs w:val="17"/>
              </w:rPr>
            </w:pPr>
            <w:r>
              <w:rPr>
                <w:rFonts w:cstheme="minorHAnsi"/>
                <w:sz w:val="17"/>
                <w:szCs w:val="17"/>
              </w:rPr>
              <w:t xml:space="preserve">5 </w:t>
            </w:r>
          </w:p>
        </w:tc>
        <w:tc>
          <w:tcPr>
            <w:tcW w:w="2676" w:type="dxa"/>
          </w:tcPr>
          <w:p w14:paraId="52666EFF" w14:textId="5DB0B031" w:rsidR="009C07C0" w:rsidRPr="003C5943" w:rsidRDefault="009C07C0" w:rsidP="009C07C0">
            <w:pPr>
              <w:rPr>
                <w:rFonts w:cstheme="minorHAnsi"/>
                <w:b/>
                <w:bCs/>
                <w:sz w:val="17"/>
                <w:szCs w:val="17"/>
              </w:rPr>
            </w:pPr>
            <w:bookmarkStart w:id="8" w:name="_Toc190373197"/>
            <w:bookmarkStart w:id="9" w:name="_Toc198069560"/>
            <w:r w:rsidRPr="009C07C0">
              <w:rPr>
                <w:rFonts w:cstheme="minorHAnsi"/>
                <w:b/>
                <w:bCs/>
                <w:sz w:val="17"/>
                <w:szCs w:val="17"/>
              </w:rPr>
              <w:t>Wijziging van het</w:t>
            </w:r>
            <w:r w:rsidR="006E027B">
              <w:rPr>
                <w:rFonts w:cstheme="minorHAnsi"/>
                <w:b/>
                <w:bCs/>
                <w:sz w:val="17"/>
                <w:szCs w:val="17"/>
              </w:rPr>
              <w:t xml:space="preserve"> </w:t>
            </w:r>
            <w:r w:rsidRPr="009C07C0">
              <w:rPr>
                <w:rFonts w:cstheme="minorHAnsi"/>
                <w:b/>
                <w:bCs/>
                <w:sz w:val="17"/>
                <w:szCs w:val="17"/>
              </w:rPr>
              <w:t xml:space="preserve">dossier in </w:t>
            </w:r>
            <w:proofErr w:type="spellStart"/>
            <w:r w:rsidRPr="009C07C0">
              <w:rPr>
                <w:rFonts w:cstheme="minorHAnsi"/>
                <w:b/>
                <w:bCs/>
                <w:sz w:val="17"/>
                <w:szCs w:val="17"/>
              </w:rPr>
              <w:t>Digimak</w:t>
            </w:r>
            <w:bookmarkEnd w:id="8"/>
            <w:bookmarkEnd w:id="9"/>
            <w:proofErr w:type="spellEnd"/>
          </w:p>
        </w:tc>
        <w:tc>
          <w:tcPr>
            <w:tcW w:w="1694" w:type="dxa"/>
          </w:tcPr>
          <w:p w14:paraId="3EBD1B4E" w14:textId="5FEDD439" w:rsidR="009C07C0" w:rsidRPr="003C5943" w:rsidRDefault="009C07C0" w:rsidP="009C07C0">
            <w:pPr>
              <w:rPr>
                <w:rFonts w:cstheme="minorHAnsi"/>
                <w:sz w:val="17"/>
                <w:szCs w:val="17"/>
              </w:rPr>
            </w:pPr>
            <w:r w:rsidRPr="003C5943">
              <w:rPr>
                <w:rFonts w:cstheme="minorHAnsi"/>
                <w:sz w:val="17"/>
                <w:szCs w:val="17"/>
              </w:rPr>
              <w:t>Gemeente</w:t>
            </w:r>
          </w:p>
        </w:tc>
        <w:tc>
          <w:tcPr>
            <w:tcW w:w="845" w:type="dxa"/>
          </w:tcPr>
          <w:p w14:paraId="77CD6409" w14:textId="41F36B52" w:rsidR="009C07C0" w:rsidRPr="003C5943" w:rsidRDefault="009C07C0" w:rsidP="009C07C0">
            <w:pPr>
              <w:rPr>
                <w:rFonts w:cstheme="minorHAnsi"/>
                <w:sz w:val="17"/>
                <w:szCs w:val="17"/>
                <w:highlight w:val="yellow"/>
              </w:rPr>
            </w:pPr>
            <w:r w:rsidRPr="003C5943">
              <w:rPr>
                <w:rFonts w:cstheme="minorHAnsi"/>
                <w:sz w:val="17"/>
                <w:szCs w:val="17"/>
                <w:highlight w:val="yellow"/>
              </w:rPr>
              <w:t>…</w:t>
            </w:r>
          </w:p>
        </w:tc>
        <w:tc>
          <w:tcPr>
            <w:tcW w:w="1830" w:type="dxa"/>
          </w:tcPr>
          <w:p w14:paraId="1D83B245" w14:textId="3268EFBF" w:rsidR="009C07C0" w:rsidRPr="003C5943" w:rsidRDefault="009C07C0" w:rsidP="009C07C0">
            <w:pPr>
              <w:rPr>
                <w:rFonts w:cstheme="minorHAnsi"/>
                <w:sz w:val="17"/>
                <w:szCs w:val="17"/>
              </w:rPr>
            </w:pPr>
            <w:r w:rsidRPr="003C5943">
              <w:rPr>
                <w:rFonts w:cstheme="minorHAnsi"/>
                <w:sz w:val="17"/>
                <w:szCs w:val="17"/>
              </w:rPr>
              <w:t>8-6 weken vooraf</w:t>
            </w:r>
          </w:p>
        </w:tc>
        <w:tc>
          <w:tcPr>
            <w:tcW w:w="7273" w:type="dxa"/>
          </w:tcPr>
          <w:p w14:paraId="605AC46D" w14:textId="0334EA33" w:rsidR="009C07C0" w:rsidRPr="004A111C" w:rsidRDefault="006E027B" w:rsidP="009C07C0">
            <w:pPr>
              <w:rPr>
                <w:rFonts w:cstheme="minorHAnsi"/>
                <w:sz w:val="17"/>
                <w:szCs w:val="17"/>
              </w:rPr>
            </w:pPr>
            <w:r w:rsidRPr="006E027B">
              <w:rPr>
                <w:rFonts w:cstheme="minorHAnsi"/>
                <w:sz w:val="17"/>
                <w:szCs w:val="17"/>
              </w:rPr>
              <w:t xml:space="preserve">De vergunning en de bijhorende vergunde stukken worden door de gemeente opgenomen in de regionale evenementenapplicatie </w:t>
            </w:r>
            <w:proofErr w:type="spellStart"/>
            <w:r w:rsidRPr="006E027B">
              <w:rPr>
                <w:rFonts w:cstheme="minorHAnsi"/>
                <w:sz w:val="17"/>
                <w:szCs w:val="17"/>
              </w:rPr>
              <w:t>Digimak</w:t>
            </w:r>
            <w:proofErr w:type="spellEnd"/>
            <w:r w:rsidRPr="006E027B">
              <w:rPr>
                <w:rFonts w:cstheme="minorHAnsi"/>
                <w:sz w:val="17"/>
                <w:szCs w:val="17"/>
              </w:rPr>
              <w:t>.</w:t>
            </w:r>
            <w:r w:rsidR="00D92105">
              <w:rPr>
                <w:rFonts w:cstheme="minorHAnsi"/>
                <w:sz w:val="17"/>
                <w:szCs w:val="17"/>
              </w:rPr>
              <w:t xml:space="preserve"> Ook benoemd de gemeente hierin een contactpersoon tijdens het evenement.</w:t>
            </w:r>
          </w:p>
        </w:tc>
      </w:tr>
      <w:tr w:rsidR="009C07C0" w:rsidRPr="003C5943" w14:paraId="4B1ADE78" w14:textId="77777777" w:rsidTr="005029FD">
        <w:trPr>
          <w:trHeight w:val="255"/>
        </w:trPr>
        <w:tc>
          <w:tcPr>
            <w:tcW w:w="567" w:type="dxa"/>
            <w:hideMark/>
          </w:tcPr>
          <w:p w14:paraId="4B51C338" w14:textId="7D668A24" w:rsidR="009C07C0" w:rsidRPr="003C5943" w:rsidRDefault="009C07C0" w:rsidP="009C07C0">
            <w:pPr>
              <w:rPr>
                <w:rFonts w:cstheme="minorHAnsi"/>
                <w:sz w:val="17"/>
                <w:szCs w:val="17"/>
              </w:rPr>
            </w:pPr>
            <w:r w:rsidRPr="003C5943">
              <w:rPr>
                <w:rFonts w:cstheme="minorHAnsi"/>
                <w:sz w:val="17"/>
                <w:szCs w:val="17"/>
              </w:rPr>
              <w:t>6</w:t>
            </w:r>
          </w:p>
        </w:tc>
        <w:tc>
          <w:tcPr>
            <w:tcW w:w="2676" w:type="dxa"/>
            <w:hideMark/>
          </w:tcPr>
          <w:p w14:paraId="1ABB0ED1" w14:textId="77777777" w:rsidR="009C07C0" w:rsidRPr="003C5943" w:rsidRDefault="009C07C0" w:rsidP="009C07C0">
            <w:pPr>
              <w:rPr>
                <w:rFonts w:cstheme="minorHAnsi"/>
                <w:b/>
                <w:bCs/>
                <w:sz w:val="17"/>
                <w:szCs w:val="17"/>
              </w:rPr>
            </w:pPr>
            <w:r w:rsidRPr="003C5943">
              <w:rPr>
                <w:rFonts w:cstheme="minorHAnsi"/>
                <w:b/>
                <w:bCs/>
                <w:sz w:val="17"/>
                <w:szCs w:val="17"/>
              </w:rPr>
              <w:t>Plan voor toezicht en handhaving</w:t>
            </w:r>
          </w:p>
        </w:tc>
        <w:tc>
          <w:tcPr>
            <w:tcW w:w="1694" w:type="dxa"/>
            <w:hideMark/>
          </w:tcPr>
          <w:p w14:paraId="153428BE" w14:textId="77777777" w:rsidR="009C07C0" w:rsidRPr="003C5943" w:rsidRDefault="009C07C0" w:rsidP="009C07C0">
            <w:pPr>
              <w:rPr>
                <w:rFonts w:cstheme="minorHAnsi"/>
                <w:sz w:val="17"/>
                <w:szCs w:val="17"/>
              </w:rPr>
            </w:pPr>
            <w:r w:rsidRPr="003C5943">
              <w:rPr>
                <w:rFonts w:cstheme="minorHAnsi"/>
                <w:sz w:val="17"/>
                <w:szCs w:val="17"/>
              </w:rPr>
              <w:t>Gemeente</w:t>
            </w:r>
          </w:p>
        </w:tc>
        <w:tc>
          <w:tcPr>
            <w:tcW w:w="845" w:type="dxa"/>
            <w:hideMark/>
          </w:tcPr>
          <w:p w14:paraId="0D0BB913" w14:textId="77777777" w:rsidR="009C07C0" w:rsidRPr="003C5943" w:rsidRDefault="009C07C0" w:rsidP="009C07C0">
            <w:pPr>
              <w:rPr>
                <w:rFonts w:cstheme="minorHAnsi"/>
                <w:sz w:val="17"/>
                <w:szCs w:val="17"/>
              </w:rPr>
            </w:pPr>
            <w:r w:rsidRPr="003C5943">
              <w:rPr>
                <w:rFonts w:cstheme="minorHAnsi"/>
                <w:sz w:val="17"/>
                <w:szCs w:val="17"/>
                <w:highlight w:val="yellow"/>
              </w:rPr>
              <w:t>…</w:t>
            </w:r>
          </w:p>
        </w:tc>
        <w:tc>
          <w:tcPr>
            <w:tcW w:w="1830" w:type="dxa"/>
            <w:hideMark/>
          </w:tcPr>
          <w:p w14:paraId="15C7BC49" w14:textId="22191BDD" w:rsidR="009C07C0" w:rsidRPr="003C5943" w:rsidRDefault="009C07C0" w:rsidP="009C07C0">
            <w:pPr>
              <w:rPr>
                <w:rFonts w:cstheme="minorHAnsi"/>
                <w:sz w:val="17"/>
                <w:szCs w:val="17"/>
              </w:rPr>
            </w:pPr>
            <w:r w:rsidRPr="003C5943">
              <w:rPr>
                <w:rFonts w:cstheme="minorHAnsi"/>
                <w:sz w:val="17"/>
                <w:szCs w:val="17"/>
              </w:rPr>
              <w:t>5 weken vooraf</w:t>
            </w:r>
          </w:p>
        </w:tc>
        <w:tc>
          <w:tcPr>
            <w:tcW w:w="7273" w:type="dxa"/>
            <w:hideMark/>
          </w:tcPr>
          <w:p w14:paraId="2A8F00B5" w14:textId="77777777" w:rsidR="009C07C0" w:rsidRPr="000A700A" w:rsidRDefault="009C07C0" w:rsidP="009C07C0">
            <w:pPr>
              <w:rPr>
                <w:rFonts w:cstheme="minorHAnsi"/>
                <w:sz w:val="17"/>
                <w:szCs w:val="17"/>
              </w:rPr>
            </w:pPr>
            <w:r w:rsidRPr="000A700A">
              <w:rPr>
                <w:rFonts w:cstheme="minorHAnsi"/>
                <w:sz w:val="17"/>
                <w:szCs w:val="17"/>
              </w:rPr>
              <w:t>De gemeente stelt prioriteiten op voor het (collegiaal) toezicht en maakt werkafspraken over de uitvoering van het toezicht.</w:t>
            </w:r>
          </w:p>
        </w:tc>
      </w:tr>
      <w:tr w:rsidR="002C3AFE" w:rsidRPr="003C5943" w14:paraId="5F7D9F02" w14:textId="77777777" w:rsidTr="005029FD">
        <w:trPr>
          <w:trHeight w:val="255"/>
        </w:trPr>
        <w:tc>
          <w:tcPr>
            <w:tcW w:w="567" w:type="dxa"/>
          </w:tcPr>
          <w:p w14:paraId="1F02A77A" w14:textId="7563A8AB" w:rsidR="002C3AFE" w:rsidRPr="003C5943" w:rsidRDefault="002C3AFE" w:rsidP="002C3AFE">
            <w:pPr>
              <w:rPr>
                <w:rFonts w:cstheme="minorHAnsi"/>
                <w:sz w:val="17"/>
                <w:szCs w:val="17"/>
              </w:rPr>
            </w:pPr>
            <w:r w:rsidRPr="003C5943">
              <w:rPr>
                <w:rFonts w:cstheme="minorHAnsi"/>
                <w:sz w:val="17"/>
                <w:szCs w:val="17"/>
              </w:rPr>
              <w:t>6</w:t>
            </w:r>
          </w:p>
        </w:tc>
        <w:tc>
          <w:tcPr>
            <w:tcW w:w="2676" w:type="dxa"/>
          </w:tcPr>
          <w:p w14:paraId="43DFAB98" w14:textId="75D0AAE2" w:rsidR="002C3AFE" w:rsidRPr="003C5943" w:rsidRDefault="00BD2F97" w:rsidP="002C3AFE">
            <w:pPr>
              <w:rPr>
                <w:rFonts w:cstheme="minorHAnsi"/>
                <w:b/>
                <w:bCs/>
                <w:sz w:val="17"/>
                <w:szCs w:val="17"/>
              </w:rPr>
            </w:pPr>
            <w:r>
              <w:rPr>
                <w:rFonts w:cstheme="minorHAnsi"/>
                <w:b/>
                <w:bCs/>
                <w:sz w:val="17"/>
                <w:szCs w:val="17"/>
              </w:rPr>
              <w:t>De driehoek</w:t>
            </w:r>
          </w:p>
        </w:tc>
        <w:tc>
          <w:tcPr>
            <w:tcW w:w="1694" w:type="dxa"/>
          </w:tcPr>
          <w:p w14:paraId="76C6B501" w14:textId="4A114AEF" w:rsidR="002C3AFE" w:rsidRPr="003C5943" w:rsidRDefault="002C3AFE" w:rsidP="002C3AFE">
            <w:pPr>
              <w:rPr>
                <w:rFonts w:cstheme="minorHAnsi"/>
                <w:sz w:val="17"/>
                <w:szCs w:val="17"/>
              </w:rPr>
            </w:pPr>
            <w:r w:rsidRPr="003C5943">
              <w:rPr>
                <w:rFonts w:cstheme="minorHAnsi"/>
                <w:sz w:val="17"/>
                <w:szCs w:val="17"/>
              </w:rPr>
              <w:t>Gemeente</w:t>
            </w:r>
          </w:p>
        </w:tc>
        <w:tc>
          <w:tcPr>
            <w:tcW w:w="845" w:type="dxa"/>
          </w:tcPr>
          <w:p w14:paraId="401AD43C" w14:textId="14748DCA" w:rsidR="002C3AFE" w:rsidRPr="003C5943" w:rsidRDefault="002C3AFE" w:rsidP="002C3AFE">
            <w:pPr>
              <w:rPr>
                <w:rFonts w:cstheme="minorHAnsi"/>
                <w:sz w:val="17"/>
                <w:szCs w:val="17"/>
                <w:highlight w:val="yellow"/>
              </w:rPr>
            </w:pPr>
            <w:r w:rsidRPr="003C5943">
              <w:rPr>
                <w:rFonts w:cstheme="minorHAnsi"/>
                <w:sz w:val="17"/>
                <w:szCs w:val="17"/>
                <w:highlight w:val="yellow"/>
              </w:rPr>
              <w:t>…</w:t>
            </w:r>
          </w:p>
        </w:tc>
        <w:tc>
          <w:tcPr>
            <w:tcW w:w="1830" w:type="dxa"/>
          </w:tcPr>
          <w:p w14:paraId="604CD8C9" w14:textId="5670457D" w:rsidR="002C3AFE" w:rsidRPr="003C5943" w:rsidRDefault="002C3AFE" w:rsidP="002C3AFE">
            <w:pPr>
              <w:rPr>
                <w:rFonts w:cstheme="minorHAnsi"/>
                <w:sz w:val="17"/>
                <w:szCs w:val="17"/>
              </w:rPr>
            </w:pPr>
            <w:r w:rsidRPr="003C5943">
              <w:rPr>
                <w:rFonts w:cstheme="minorHAnsi"/>
                <w:sz w:val="17"/>
                <w:szCs w:val="17"/>
              </w:rPr>
              <w:t>5 weken vooraf</w:t>
            </w:r>
          </w:p>
        </w:tc>
        <w:tc>
          <w:tcPr>
            <w:tcW w:w="7273" w:type="dxa"/>
          </w:tcPr>
          <w:p w14:paraId="7F2592CC" w14:textId="57B8598A" w:rsidR="002C3AFE" w:rsidRPr="000A700A" w:rsidRDefault="002C3AFE" w:rsidP="002C3AFE">
            <w:pPr>
              <w:rPr>
                <w:rFonts w:cstheme="minorHAnsi"/>
                <w:sz w:val="17"/>
                <w:szCs w:val="17"/>
              </w:rPr>
            </w:pPr>
            <w:r w:rsidRPr="000A700A">
              <w:rPr>
                <w:rFonts w:cstheme="minorHAnsi"/>
                <w:sz w:val="17"/>
                <w:szCs w:val="17"/>
              </w:rPr>
              <w:t>In het (basisteam) driehoeksoverleg tussen de burgemeester(s), officier van justitie en teamchef van de politie worden beleidsuitgangspunten en tolerantiegrenzen rond sociale veiligheid bepaald.</w:t>
            </w:r>
          </w:p>
        </w:tc>
      </w:tr>
      <w:tr w:rsidR="002C3AFE" w:rsidRPr="003C5943" w14:paraId="7142BDA7" w14:textId="77777777" w:rsidTr="005029FD">
        <w:trPr>
          <w:trHeight w:val="255"/>
        </w:trPr>
        <w:tc>
          <w:tcPr>
            <w:tcW w:w="567" w:type="dxa"/>
            <w:hideMark/>
          </w:tcPr>
          <w:p w14:paraId="73E1C061" w14:textId="77777777" w:rsidR="002C3AFE" w:rsidRPr="003C5943" w:rsidRDefault="002C3AFE" w:rsidP="002C3AFE">
            <w:pPr>
              <w:rPr>
                <w:rFonts w:cstheme="minorHAnsi"/>
                <w:sz w:val="17"/>
                <w:szCs w:val="17"/>
              </w:rPr>
            </w:pPr>
            <w:r w:rsidRPr="003C5943">
              <w:rPr>
                <w:rFonts w:cstheme="minorHAnsi"/>
                <w:sz w:val="17"/>
                <w:szCs w:val="17"/>
              </w:rPr>
              <w:t>6</w:t>
            </w:r>
          </w:p>
        </w:tc>
        <w:tc>
          <w:tcPr>
            <w:tcW w:w="2676" w:type="dxa"/>
            <w:hideMark/>
          </w:tcPr>
          <w:p w14:paraId="369E2CE5" w14:textId="77777777" w:rsidR="002C3AFE" w:rsidRPr="003C5943" w:rsidRDefault="002C3AFE" w:rsidP="002C3AFE">
            <w:pPr>
              <w:rPr>
                <w:rFonts w:cstheme="minorHAnsi"/>
                <w:b/>
                <w:bCs/>
                <w:sz w:val="17"/>
                <w:szCs w:val="17"/>
              </w:rPr>
            </w:pPr>
            <w:r w:rsidRPr="003C5943">
              <w:rPr>
                <w:rFonts w:cstheme="minorHAnsi"/>
                <w:b/>
                <w:bCs/>
                <w:sz w:val="17"/>
                <w:szCs w:val="17"/>
              </w:rPr>
              <w:t>Doorleefsessie</w:t>
            </w:r>
          </w:p>
        </w:tc>
        <w:tc>
          <w:tcPr>
            <w:tcW w:w="1694" w:type="dxa"/>
            <w:hideMark/>
          </w:tcPr>
          <w:p w14:paraId="6D2D1725" w14:textId="77777777" w:rsidR="002C3AFE" w:rsidRPr="003C5943" w:rsidRDefault="002C3AFE" w:rsidP="002C3AFE">
            <w:pPr>
              <w:rPr>
                <w:rFonts w:cstheme="minorHAnsi"/>
                <w:sz w:val="17"/>
                <w:szCs w:val="17"/>
              </w:rPr>
            </w:pPr>
            <w:r w:rsidRPr="003C5943">
              <w:rPr>
                <w:rFonts w:cstheme="minorHAnsi"/>
                <w:sz w:val="17"/>
                <w:szCs w:val="17"/>
              </w:rPr>
              <w:t>Alle partijen</w:t>
            </w:r>
          </w:p>
        </w:tc>
        <w:tc>
          <w:tcPr>
            <w:tcW w:w="845" w:type="dxa"/>
            <w:hideMark/>
          </w:tcPr>
          <w:p w14:paraId="75DDCAFE" w14:textId="77777777" w:rsidR="002C3AFE" w:rsidRPr="003C5943" w:rsidRDefault="002C3AFE" w:rsidP="002C3AFE">
            <w:pPr>
              <w:rPr>
                <w:rFonts w:cstheme="minorHAnsi"/>
                <w:sz w:val="17"/>
                <w:szCs w:val="17"/>
              </w:rPr>
            </w:pPr>
            <w:r w:rsidRPr="003C5943">
              <w:rPr>
                <w:rFonts w:cstheme="minorHAnsi"/>
                <w:sz w:val="17"/>
                <w:szCs w:val="17"/>
                <w:highlight w:val="yellow"/>
              </w:rPr>
              <w:t>…</w:t>
            </w:r>
          </w:p>
        </w:tc>
        <w:tc>
          <w:tcPr>
            <w:tcW w:w="1830" w:type="dxa"/>
            <w:hideMark/>
          </w:tcPr>
          <w:p w14:paraId="58C1697C" w14:textId="7B6C9335" w:rsidR="002C3AFE" w:rsidRPr="003C5943" w:rsidRDefault="002C3AFE" w:rsidP="002C3AFE">
            <w:pPr>
              <w:rPr>
                <w:rFonts w:cstheme="minorHAnsi"/>
                <w:sz w:val="17"/>
                <w:szCs w:val="17"/>
              </w:rPr>
            </w:pPr>
            <w:r w:rsidRPr="003C5943">
              <w:rPr>
                <w:rFonts w:cstheme="minorHAnsi"/>
                <w:sz w:val="17"/>
                <w:szCs w:val="17"/>
              </w:rPr>
              <w:t>4-2 weken vooraf</w:t>
            </w:r>
          </w:p>
        </w:tc>
        <w:tc>
          <w:tcPr>
            <w:tcW w:w="7273" w:type="dxa"/>
            <w:hideMark/>
          </w:tcPr>
          <w:p w14:paraId="0EF89397" w14:textId="2AC18A85" w:rsidR="000A700A" w:rsidRPr="000A700A" w:rsidRDefault="002C3AFE" w:rsidP="002C3AFE">
            <w:pPr>
              <w:rPr>
                <w:rFonts w:cstheme="minorHAnsi"/>
                <w:sz w:val="17"/>
                <w:szCs w:val="17"/>
              </w:rPr>
            </w:pPr>
            <w:r w:rsidRPr="000A700A">
              <w:rPr>
                <w:rFonts w:cstheme="minorHAnsi"/>
                <w:sz w:val="17"/>
                <w:szCs w:val="17"/>
              </w:rPr>
              <w:t xml:space="preserve">De doorleefsessie is een training voor de leden van het Veiligheidsteam tijdens het evenement waarin de onderlinge samenwerking aan de hand van enkele scenario’s wordt ‘doorleeft’. </w:t>
            </w:r>
          </w:p>
        </w:tc>
      </w:tr>
      <w:tr w:rsidR="002C3AFE" w:rsidRPr="003C5943" w14:paraId="7F3FE900" w14:textId="77777777" w:rsidTr="005029FD">
        <w:trPr>
          <w:trHeight w:val="255"/>
        </w:trPr>
        <w:tc>
          <w:tcPr>
            <w:tcW w:w="567" w:type="dxa"/>
          </w:tcPr>
          <w:p w14:paraId="7C632FA3" w14:textId="51DA9F48" w:rsidR="002C3AFE" w:rsidRPr="003C5943" w:rsidRDefault="002C3AFE" w:rsidP="002C3AFE">
            <w:pPr>
              <w:rPr>
                <w:rFonts w:cstheme="minorHAnsi"/>
                <w:sz w:val="17"/>
                <w:szCs w:val="17"/>
              </w:rPr>
            </w:pPr>
            <w:r w:rsidRPr="003C5943">
              <w:rPr>
                <w:rFonts w:cstheme="minorHAnsi"/>
                <w:sz w:val="17"/>
                <w:szCs w:val="17"/>
              </w:rPr>
              <w:t>6</w:t>
            </w:r>
          </w:p>
        </w:tc>
        <w:tc>
          <w:tcPr>
            <w:tcW w:w="2676" w:type="dxa"/>
          </w:tcPr>
          <w:p w14:paraId="0427716F" w14:textId="58B70D7E" w:rsidR="002C3AFE" w:rsidRPr="003C5943" w:rsidRDefault="002C3AFE" w:rsidP="002C3AFE">
            <w:pPr>
              <w:rPr>
                <w:rFonts w:cstheme="minorHAnsi"/>
                <w:b/>
                <w:bCs/>
                <w:sz w:val="17"/>
                <w:szCs w:val="17"/>
              </w:rPr>
            </w:pPr>
            <w:r w:rsidRPr="003C5943">
              <w:rPr>
                <w:rFonts w:cstheme="minorHAnsi"/>
                <w:b/>
                <w:bCs/>
                <w:sz w:val="17"/>
                <w:szCs w:val="17"/>
              </w:rPr>
              <w:t>Operationele voorbereiding</w:t>
            </w:r>
          </w:p>
        </w:tc>
        <w:tc>
          <w:tcPr>
            <w:tcW w:w="1694" w:type="dxa"/>
          </w:tcPr>
          <w:p w14:paraId="7837747B" w14:textId="4FACA9B5" w:rsidR="002C3AFE" w:rsidRPr="003C5943" w:rsidRDefault="000A700A" w:rsidP="002C3AFE">
            <w:pPr>
              <w:rPr>
                <w:rFonts w:cstheme="minorHAnsi"/>
                <w:sz w:val="17"/>
                <w:szCs w:val="17"/>
              </w:rPr>
            </w:pPr>
            <w:r>
              <w:rPr>
                <w:rFonts w:cstheme="minorHAnsi"/>
                <w:sz w:val="17"/>
                <w:szCs w:val="17"/>
              </w:rPr>
              <w:t xml:space="preserve">Casemanager, </w:t>
            </w:r>
            <w:proofErr w:type="spellStart"/>
            <w:r>
              <w:rPr>
                <w:rFonts w:cstheme="minorHAnsi"/>
                <w:sz w:val="17"/>
                <w:szCs w:val="17"/>
              </w:rPr>
              <w:t>CaCo</w:t>
            </w:r>
            <w:proofErr w:type="spellEnd"/>
            <w:r>
              <w:rPr>
                <w:rFonts w:cstheme="minorHAnsi"/>
                <w:sz w:val="17"/>
                <w:szCs w:val="17"/>
              </w:rPr>
              <w:t xml:space="preserve"> en hulpdiensten</w:t>
            </w:r>
          </w:p>
        </w:tc>
        <w:tc>
          <w:tcPr>
            <w:tcW w:w="845" w:type="dxa"/>
          </w:tcPr>
          <w:p w14:paraId="027C85A1" w14:textId="5AC4FFA8" w:rsidR="002C3AFE" w:rsidRPr="003C5943" w:rsidRDefault="002C3AFE" w:rsidP="002C3AFE">
            <w:pPr>
              <w:rPr>
                <w:rFonts w:cstheme="minorHAnsi"/>
                <w:sz w:val="17"/>
                <w:szCs w:val="17"/>
                <w:highlight w:val="yellow"/>
              </w:rPr>
            </w:pPr>
            <w:r w:rsidRPr="003C5943">
              <w:rPr>
                <w:rFonts w:cstheme="minorHAnsi"/>
                <w:sz w:val="17"/>
                <w:szCs w:val="17"/>
                <w:highlight w:val="yellow"/>
              </w:rPr>
              <w:t>…</w:t>
            </w:r>
          </w:p>
        </w:tc>
        <w:tc>
          <w:tcPr>
            <w:tcW w:w="1830" w:type="dxa"/>
          </w:tcPr>
          <w:p w14:paraId="7E1F172C" w14:textId="38A6FB37" w:rsidR="002C3AFE" w:rsidRPr="003C5943" w:rsidRDefault="002C3AFE" w:rsidP="002C3AFE">
            <w:pPr>
              <w:rPr>
                <w:rFonts w:cstheme="minorHAnsi"/>
                <w:sz w:val="17"/>
                <w:szCs w:val="17"/>
              </w:rPr>
            </w:pPr>
            <w:r w:rsidRPr="003C5943">
              <w:rPr>
                <w:rFonts w:cstheme="minorHAnsi"/>
                <w:sz w:val="17"/>
                <w:szCs w:val="17"/>
              </w:rPr>
              <w:t>2 weken vooraf</w:t>
            </w:r>
          </w:p>
        </w:tc>
        <w:tc>
          <w:tcPr>
            <w:tcW w:w="7273" w:type="dxa"/>
          </w:tcPr>
          <w:p w14:paraId="09C90134" w14:textId="4F5A25A2" w:rsidR="002C3AFE" w:rsidRPr="000A700A" w:rsidRDefault="00E72AAF" w:rsidP="002C3AFE">
            <w:pPr>
              <w:rPr>
                <w:rFonts w:cstheme="minorHAnsi"/>
                <w:sz w:val="17"/>
                <w:szCs w:val="17"/>
              </w:rPr>
            </w:pPr>
            <w:r w:rsidRPr="000A700A">
              <w:rPr>
                <w:rFonts w:cstheme="minorHAnsi"/>
                <w:sz w:val="17"/>
                <w:szCs w:val="17"/>
              </w:rPr>
              <w:t>D</w:t>
            </w:r>
            <w:r w:rsidRPr="000A700A">
              <w:rPr>
                <w:rFonts w:cstheme="minorHAnsi"/>
                <w:sz w:val="17"/>
                <w:szCs w:val="17"/>
              </w:rPr>
              <w:t xml:space="preserve">e casemanager van de veiligheidsregio </w:t>
            </w:r>
            <w:r w:rsidRPr="000A700A">
              <w:rPr>
                <w:rFonts w:cstheme="minorHAnsi"/>
                <w:sz w:val="17"/>
                <w:szCs w:val="17"/>
              </w:rPr>
              <w:t xml:space="preserve">zorgt </w:t>
            </w:r>
            <w:r w:rsidRPr="000A700A">
              <w:rPr>
                <w:rFonts w:cstheme="minorHAnsi"/>
                <w:sz w:val="17"/>
                <w:szCs w:val="17"/>
              </w:rPr>
              <w:t>samen met de Calamiteiten Coördinator (</w:t>
            </w:r>
            <w:proofErr w:type="spellStart"/>
            <w:r w:rsidRPr="000A700A">
              <w:rPr>
                <w:rFonts w:cstheme="minorHAnsi"/>
                <w:sz w:val="17"/>
                <w:szCs w:val="17"/>
              </w:rPr>
              <w:t>CaCo</w:t>
            </w:r>
            <w:proofErr w:type="spellEnd"/>
            <w:r w:rsidRPr="000A700A">
              <w:rPr>
                <w:rFonts w:cstheme="minorHAnsi"/>
                <w:sz w:val="17"/>
                <w:szCs w:val="17"/>
              </w:rPr>
              <w:t xml:space="preserve">) van de meldkamer </w:t>
            </w:r>
            <w:r w:rsidR="006C0810" w:rsidRPr="000A700A">
              <w:rPr>
                <w:rFonts w:cstheme="minorHAnsi"/>
                <w:sz w:val="17"/>
                <w:szCs w:val="17"/>
              </w:rPr>
              <w:t>voor de informatiepositie van de meldkamer en de regionale crisisorganisatie.</w:t>
            </w:r>
            <w:r w:rsidR="00527E52" w:rsidRPr="000A700A">
              <w:rPr>
                <w:rFonts w:cstheme="minorHAnsi"/>
                <w:sz w:val="17"/>
                <w:szCs w:val="17"/>
              </w:rPr>
              <w:t xml:space="preserve"> </w:t>
            </w:r>
            <w:r w:rsidR="00527E52" w:rsidRPr="000A700A">
              <w:rPr>
                <w:rFonts w:cstheme="minorHAnsi"/>
                <w:sz w:val="17"/>
                <w:szCs w:val="17"/>
              </w:rPr>
              <w:t xml:space="preserve">De hulpdiensten kunnen vervolgens gebruik maken van deze </w:t>
            </w:r>
            <w:proofErr w:type="gramStart"/>
            <w:r w:rsidR="00527E52" w:rsidRPr="000A700A">
              <w:rPr>
                <w:rFonts w:cstheme="minorHAnsi"/>
                <w:sz w:val="17"/>
                <w:szCs w:val="17"/>
              </w:rPr>
              <w:t>reeds</w:t>
            </w:r>
            <w:proofErr w:type="gramEnd"/>
            <w:r w:rsidR="00527E52" w:rsidRPr="000A700A">
              <w:rPr>
                <w:rFonts w:cstheme="minorHAnsi"/>
                <w:sz w:val="17"/>
                <w:szCs w:val="17"/>
              </w:rPr>
              <w:t xml:space="preserve"> voorbereide multidisciplinaire informatie ten behoeve van de eigen monodisciplinaire voorbereiding.</w:t>
            </w:r>
          </w:p>
        </w:tc>
      </w:tr>
      <w:tr w:rsidR="00860D62" w:rsidRPr="003C5943" w14:paraId="3F80ED64" w14:textId="77777777" w:rsidTr="005029FD">
        <w:trPr>
          <w:trHeight w:val="255"/>
        </w:trPr>
        <w:tc>
          <w:tcPr>
            <w:tcW w:w="567" w:type="dxa"/>
          </w:tcPr>
          <w:p w14:paraId="419B703F" w14:textId="501FE4AD" w:rsidR="00860D62" w:rsidRPr="003C5943" w:rsidRDefault="00860D62" w:rsidP="00860D62">
            <w:pPr>
              <w:rPr>
                <w:rFonts w:cstheme="minorHAnsi"/>
                <w:sz w:val="17"/>
                <w:szCs w:val="17"/>
              </w:rPr>
            </w:pPr>
            <w:r>
              <w:rPr>
                <w:rFonts w:cstheme="minorHAnsi"/>
                <w:sz w:val="17"/>
                <w:szCs w:val="17"/>
              </w:rPr>
              <w:t>7</w:t>
            </w:r>
          </w:p>
        </w:tc>
        <w:tc>
          <w:tcPr>
            <w:tcW w:w="2676" w:type="dxa"/>
          </w:tcPr>
          <w:p w14:paraId="42031F58" w14:textId="77777777" w:rsidR="00860D62" w:rsidRPr="00FF74A6" w:rsidRDefault="00860D62" w:rsidP="00860D62">
            <w:pPr>
              <w:rPr>
                <w:rFonts w:cstheme="minorHAnsi"/>
                <w:b/>
                <w:bCs/>
                <w:sz w:val="17"/>
                <w:szCs w:val="17"/>
              </w:rPr>
            </w:pPr>
            <w:bookmarkStart w:id="10" w:name="_Toc1042264"/>
            <w:bookmarkStart w:id="11" w:name="_Toc9241732"/>
            <w:bookmarkStart w:id="12" w:name="_Toc190373205"/>
            <w:bookmarkStart w:id="13" w:name="_Toc198069571"/>
            <w:r w:rsidRPr="00FF74A6">
              <w:rPr>
                <w:rFonts w:cstheme="minorHAnsi"/>
                <w:b/>
                <w:bCs/>
                <w:sz w:val="17"/>
                <w:szCs w:val="17"/>
              </w:rPr>
              <w:t>Schouw</w:t>
            </w:r>
            <w:bookmarkEnd w:id="10"/>
            <w:bookmarkEnd w:id="11"/>
            <w:r w:rsidRPr="00FF74A6">
              <w:rPr>
                <w:rFonts w:cstheme="minorHAnsi"/>
                <w:b/>
                <w:bCs/>
                <w:sz w:val="17"/>
                <w:szCs w:val="17"/>
              </w:rPr>
              <w:t xml:space="preserve"> voor aanvang van het evenement</w:t>
            </w:r>
            <w:bookmarkEnd w:id="12"/>
            <w:bookmarkEnd w:id="13"/>
          </w:p>
          <w:p w14:paraId="032DFC87" w14:textId="77777777" w:rsidR="00860D62" w:rsidRPr="003C5943" w:rsidRDefault="00860D62" w:rsidP="00860D62">
            <w:pPr>
              <w:rPr>
                <w:rFonts w:cstheme="minorHAnsi"/>
                <w:b/>
                <w:bCs/>
                <w:sz w:val="17"/>
                <w:szCs w:val="17"/>
              </w:rPr>
            </w:pPr>
          </w:p>
        </w:tc>
        <w:tc>
          <w:tcPr>
            <w:tcW w:w="1694" w:type="dxa"/>
          </w:tcPr>
          <w:p w14:paraId="163D8024" w14:textId="1E05800E" w:rsidR="00860D62" w:rsidRDefault="00860D62" w:rsidP="00860D62">
            <w:pPr>
              <w:rPr>
                <w:rFonts w:cstheme="minorHAnsi"/>
                <w:sz w:val="17"/>
                <w:szCs w:val="17"/>
              </w:rPr>
            </w:pPr>
            <w:r>
              <w:rPr>
                <w:rFonts w:cstheme="minorHAnsi"/>
                <w:sz w:val="17"/>
                <w:szCs w:val="17"/>
              </w:rPr>
              <w:t>Gemeente</w:t>
            </w:r>
            <w:r w:rsidR="0041686C">
              <w:rPr>
                <w:rFonts w:cstheme="minorHAnsi"/>
                <w:sz w:val="17"/>
                <w:szCs w:val="17"/>
              </w:rPr>
              <w:t xml:space="preserve"> </w:t>
            </w:r>
            <w:r>
              <w:rPr>
                <w:rFonts w:cstheme="minorHAnsi"/>
                <w:sz w:val="17"/>
                <w:szCs w:val="17"/>
              </w:rPr>
              <w:t>en adviseurs</w:t>
            </w:r>
          </w:p>
        </w:tc>
        <w:tc>
          <w:tcPr>
            <w:tcW w:w="845" w:type="dxa"/>
          </w:tcPr>
          <w:p w14:paraId="5069A84A" w14:textId="7D84CE86" w:rsidR="00860D62" w:rsidRPr="003C5943" w:rsidRDefault="00860D62" w:rsidP="00860D62">
            <w:pPr>
              <w:rPr>
                <w:rFonts w:cstheme="minorHAnsi"/>
                <w:sz w:val="17"/>
                <w:szCs w:val="17"/>
                <w:highlight w:val="yellow"/>
              </w:rPr>
            </w:pPr>
            <w:r w:rsidRPr="003C5943">
              <w:rPr>
                <w:rFonts w:cstheme="minorHAnsi"/>
                <w:sz w:val="17"/>
                <w:szCs w:val="17"/>
                <w:highlight w:val="yellow"/>
              </w:rPr>
              <w:t>…</w:t>
            </w:r>
          </w:p>
        </w:tc>
        <w:tc>
          <w:tcPr>
            <w:tcW w:w="1830" w:type="dxa"/>
          </w:tcPr>
          <w:p w14:paraId="006A0D1B" w14:textId="03244813" w:rsidR="00860D62" w:rsidRPr="003C5943" w:rsidRDefault="00860D62" w:rsidP="00860D62">
            <w:pPr>
              <w:rPr>
                <w:rFonts w:cstheme="minorHAnsi"/>
                <w:sz w:val="17"/>
                <w:szCs w:val="17"/>
              </w:rPr>
            </w:pPr>
            <w:r>
              <w:rPr>
                <w:rFonts w:cstheme="minorHAnsi"/>
                <w:sz w:val="17"/>
                <w:szCs w:val="17"/>
              </w:rPr>
              <w:t>Daags voor het evenement</w:t>
            </w:r>
          </w:p>
        </w:tc>
        <w:tc>
          <w:tcPr>
            <w:tcW w:w="7273" w:type="dxa"/>
          </w:tcPr>
          <w:p w14:paraId="7F857FB3" w14:textId="284E7DA7" w:rsidR="00860D62" w:rsidRPr="000A700A" w:rsidRDefault="00860D62" w:rsidP="00860D62">
            <w:pPr>
              <w:rPr>
                <w:rFonts w:cstheme="minorHAnsi"/>
                <w:sz w:val="17"/>
                <w:szCs w:val="17"/>
              </w:rPr>
            </w:pPr>
            <w:r>
              <w:rPr>
                <w:rFonts w:cstheme="minorHAnsi"/>
                <w:sz w:val="17"/>
                <w:szCs w:val="17"/>
              </w:rPr>
              <w:t>Tijdens de schouw wordt</w:t>
            </w:r>
            <w:r w:rsidRPr="000720F4">
              <w:rPr>
                <w:rFonts w:cstheme="minorHAnsi"/>
                <w:sz w:val="17"/>
                <w:szCs w:val="17"/>
              </w:rPr>
              <w:t xml:space="preserve"> gecontroleerd wordt of de vergunningsvoorschriften worden nageleefd en of bouwsels veilig zijn geplaatst.</w:t>
            </w:r>
            <w:r>
              <w:rPr>
                <w:rFonts w:cstheme="minorHAnsi"/>
                <w:sz w:val="17"/>
                <w:szCs w:val="17"/>
              </w:rPr>
              <w:t xml:space="preserve"> </w:t>
            </w:r>
            <w:r w:rsidRPr="006A7DD4">
              <w:rPr>
                <w:rFonts w:cstheme="minorHAnsi"/>
                <w:sz w:val="17"/>
                <w:szCs w:val="17"/>
              </w:rPr>
              <w:t xml:space="preserve">Het is van belang dat tijdens de schouw een alerte en </w:t>
            </w:r>
            <w:proofErr w:type="spellStart"/>
            <w:r w:rsidRPr="006A7DD4">
              <w:rPr>
                <w:rFonts w:cstheme="minorHAnsi"/>
                <w:sz w:val="17"/>
                <w:szCs w:val="17"/>
              </w:rPr>
              <w:t>veiligheidskritische</w:t>
            </w:r>
            <w:proofErr w:type="spellEnd"/>
            <w:r w:rsidRPr="006A7DD4">
              <w:rPr>
                <w:rFonts w:cstheme="minorHAnsi"/>
                <w:sz w:val="17"/>
                <w:szCs w:val="17"/>
              </w:rPr>
              <w:t xml:space="preserve"> houding wordt aangenomen door de gemeente, haar adviseurs en (collegiaal) toezichthouders.</w:t>
            </w:r>
          </w:p>
        </w:tc>
      </w:tr>
      <w:tr w:rsidR="00860D62" w:rsidRPr="003C5943" w14:paraId="59A04774" w14:textId="77777777" w:rsidTr="005029FD">
        <w:trPr>
          <w:trHeight w:val="255"/>
        </w:trPr>
        <w:tc>
          <w:tcPr>
            <w:tcW w:w="567" w:type="dxa"/>
          </w:tcPr>
          <w:p w14:paraId="5046F812" w14:textId="54266AE8" w:rsidR="00860D62" w:rsidRDefault="00E67802" w:rsidP="00860D62">
            <w:pPr>
              <w:rPr>
                <w:rFonts w:cstheme="minorHAnsi"/>
                <w:sz w:val="17"/>
                <w:szCs w:val="17"/>
              </w:rPr>
            </w:pPr>
            <w:r>
              <w:rPr>
                <w:rFonts w:cstheme="minorHAnsi"/>
                <w:sz w:val="17"/>
                <w:szCs w:val="17"/>
              </w:rPr>
              <w:t>7</w:t>
            </w:r>
          </w:p>
        </w:tc>
        <w:tc>
          <w:tcPr>
            <w:tcW w:w="2676" w:type="dxa"/>
          </w:tcPr>
          <w:p w14:paraId="0487E606" w14:textId="77777777" w:rsidR="00E67802" w:rsidRPr="00E67802" w:rsidRDefault="00E67802" w:rsidP="00E67802">
            <w:pPr>
              <w:rPr>
                <w:rFonts w:cstheme="minorHAnsi"/>
                <w:b/>
                <w:bCs/>
                <w:sz w:val="17"/>
                <w:szCs w:val="17"/>
              </w:rPr>
            </w:pPr>
            <w:bookmarkStart w:id="14" w:name="_Toc1042266"/>
            <w:bookmarkStart w:id="15" w:name="_Toc9241735"/>
            <w:bookmarkStart w:id="16" w:name="_Toc190373206"/>
            <w:bookmarkStart w:id="17" w:name="_Toc198069572"/>
            <w:r w:rsidRPr="00E67802">
              <w:rPr>
                <w:rFonts w:cstheme="minorHAnsi"/>
                <w:b/>
                <w:bCs/>
                <w:sz w:val="17"/>
                <w:szCs w:val="17"/>
              </w:rPr>
              <w:t xml:space="preserve">Toezicht </w:t>
            </w:r>
            <w:bookmarkEnd w:id="14"/>
            <w:bookmarkEnd w:id="15"/>
            <w:r w:rsidRPr="00E67802">
              <w:rPr>
                <w:rFonts w:cstheme="minorHAnsi"/>
                <w:b/>
                <w:bCs/>
                <w:sz w:val="17"/>
                <w:szCs w:val="17"/>
              </w:rPr>
              <w:t>tijdens het evenement</w:t>
            </w:r>
            <w:bookmarkEnd w:id="16"/>
            <w:bookmarkEnd w:id="17"/>
          </w:p>
          <w:p w14:paraId="4DA7A2F4" w14:textId="77777777" w:rsidR="00860D62" w:rsidRPr="00FF74A6" w:rsidRDefault="00860D62" w:rsidP="00860D62">
            <w:pPr>
              <w:rPr>
                <w:rFonts w:cstheme="minorHAnsi"/>
                <w:b/>
                <w:bCs/>
                <w:sz w:val="17"/>
                <w:szCs w:val="17"/>
              </w:rPr>
            </w:pPr>
          </w:p>
        </w:tc>
        <w:tc>
          <w:tcPr>
            <w:tcW w:w="1694" w:type="dxa"/>
          </w:tcPr>
          <w:p w14:paraId="3323515E" w14:textId="56B793E9" w:rsidR="00860D62" w:rsidRDefault="009E6546" w:rsidP="00860D62">
            <w:pPr>
              <w:rPr>
                <w:rFonts w:cstheme="minorHAnsi"/>
                <w:sz w:val="17"/>
                <w:szCs w:val="17"/>
              </w:rPr>
            </w:pPr>
            <w:r>
              <w:rPr>
                <w:rFonts w:cstheme="minorHAnsi"/>
                <w:sz w:val="17"/>
                <w:szCs w:val="17"/>
              </w:rPr>
              <w:t xml:space="preserve">Gemeente, </w:t>
            </w:r>
            <w:r w:rsidR="0041686C">
              <w:rPr>
                <w:rFonts w:cstheme="minorHAnsi"/>
                <w:sz w:val="17"/>
                <w:szCs w:val="17"/>
              </w:rPr>
              <w:t>hulpdiensten</w:t>
            </w:r>
          </w:p>
        </w:tc>
        <w:tc>
          <w:tcPr>
            <w:tcW w:w="845" w:type="dxa"/>
          </w:tcPr>
          <w:p w14:paraId="6CF55E1C" w14:textId="124836FF" w:rsidR="00860D62" w:rsidRPr="003C5943" w:rsidRDefault="00860D62" w:rsidP="00860D62">
            <w:pPr>
              <w:rPr>
                <w:rFonts w:cstheme="minorHAnsi"/>
                <w:sz w:val="17"/>
                <w:szCs w:val="17"/>
                <w:highlight w:val="yellow"/>
              </w:rPr>
            </w:pPr>
            <w:r w:rsidRPr="003C5943">
              <w:rPr>
                <w:rFonts w:cstheme="minorHAnsi"/>
                <w:sz w:val="17"/>
                <w:szCs w:val="17"/>
                <w:highlight w:val="yellow"/>
              </w:rPr>
              <w:t>…</w:t>
            </w:r>
          </w:p>
        </w:tc>
        <w:tc>
          <w:tcPr>
            <w:tcW w:w="1830" w:type="dxa"/>
          </w:tcPr>
          <w:p w14:paraId="1C2845A5" w14:textId="628E6711" w:rsidR="00860D62" w:rsidRPr="00860D62" w:rsidRDefault="00860D62" w:rsidP="00860D62">
            <w:pPr>
              <w:rPr>
                <w:rFonts w:cstheme="minorHAnsi"/>
                <w:sz w:val="17"/>
                <w:szCs w:val="17"/>
              </w:rPr>
            </w:pPr>
            <w:r>
              <w:rPr>
                <w:rFonts w:cstheme="minorHAnsi"/>
                <w:sz w:val="17"/>
                <w:szCs w:val="17"/>
              </w:rPr>
              <w:t>Tijdens evenement</w:t>
            </w:r>
          </w:p>
        </w:tc>
        <w:tc>
          <w:tcPr>
            <w:tcW w:w="7273" w:type="dxa"/>
          </w:tcPr>
          <w:p w14:paraId="50048CF4" w14:textId="213BCC1E" w:rsidR="00860D62" w:rsidRPr="000A700A" w:rsidRDefault="009E6546" w:rsidP="00860D62">
            <w:pPr>
              <w:rPr>
                <w:rFonts w:cstheme="minorHAnsi"/>
                <w:sz w:val="17"/>
                <w:szCs w:val="17"/>
              </w:rPr>
            </w:pPr>
            <w:r>
              <w:rPr>
                <w:rFonts w:cstheme="minorHAnsi"/>
                <w:sz w:val="17"/>
                <w:szCs w:val="17"/>
              </w:rPr>
              <w:t>T</w:t>
            </w:r>
            <w:r w:rsidRPr="009E6546">
              <w:rPr>
                <w:rFonts w:cstheme="minorHAnsi"/>
                <w:sz w:val="17"/>
                <w:szCs w:val="17"/>
              </w:rPr>
              <w:t>ijdens het evenement kan het bevoegd gezag door middel van toezicht en handhaving controleren op de gestelde vergunningsvoorwaarden en relevante wet- en regelgeving.</w:t>
            </w:r>
          </w:p>
        </w:tc>
      </w:tr>
      <w:tr w:rsidR="00860D62" w:rsidRPr="003C5943" w14:paraId="514B63CB" w14:textId="77777777" w:rsidTr="005029FD">
        <w:trPr>
          <w:trHeight w:val="255"/>
        </w:trPr>
        <w:tc>
          <w:tcPr>
            <w:tcW w:w="567" w:type="dxa"/>
            <w:hideMark/>
          </w:tcPr>
          <w:p w14:paraId="2872998B" w14:textId="77777777" w:rsidR="00860D62" w:rsidRPr="003C5943" w:rsidRDefault="00860D62" w:rsidP="00860D62">
            <w:pPr>
              <w:rPr>
                <w:rFonts w:cstheme="minorHAnsi"/>
                <w:sz w:val="17"/>
                <w:szCs w:val="17"/>
              </w:rPr>
            </w:pPr>
            <w:r w:rsidRPr="003C5943">
              <w:rPr>
                <w:rFonts w:cstheme="minorHAnsi"/>
                <w:sz w:val="17"/>
                <w:szCs w:val="17"/>
              </w:rPr>
              <w:t>7</w:t>
            </w:r>
          </w:p>
        </w:tc>
        <w:tc>
          <w:tcPr>
            <w:tcW w:w="2676" w:type="dxa"/>
            <w:hideMark/>
          </w:tcPr>
          <w:p w14:paraId="4F79364C" w14:textId="105C71FA" w:rsidR="00860D62" w:rsidRPr="003C5943" w:rsidRDefault="0014790F" w:rsidP="00860D62">
            <w:pPr>
              <w:rPr>
                <w:rFonts w:cstheme="minorHAnsi"/>
                <w:b/>
                <w:bCs/>
                <w:sz w:val="17"/>
                <w:szCs w:val="17"/>
              </w:rPr>
            </w:pPr>
            <w:r>
              <w:rPr>
                <w:rFonts w:cstheme="minorHAnsi"/>
                <w:b/>
                <w:bCs/>
                <w:sz w:val="17"/>
                <w:szCs w:val="17"/>
              </w:rPr>
              <w:t>Veiligheidsteam evenement</w:t>
            </w:r>
          </w:p>
        </w:tc>
        <w:tc>
          <w:tcPr>
            <w:tcW w:w="1694" w:type="dxa"/>
            <w:hideMark/>
          </w:tcPr>
          <w:p w14:paraId="7824E26A" w14:textId="281CCEAD" w:rsidR="00860D62" w:rsidRPr="003C5943" w:rsidRDefault="00606330" w:rsidP="00860D62">
            <w:pPr>
              <w:rPr>
                <w:rFonts w:cstheme="minorHAnsi"/>
                <w:sz w:val="17"/>
                <w:szCs w:val="17"/>
              </w:rPr>
            </w:pPr>
            <w:r>
              <w:rPr>
                <w:rFonts w:cstheme="minorHAnsi"/>
                <w:sz w:val="17"/>
                <w:szCs w:val="17"/>
              </w:rPr>
              <w:t>A</w:t>
            </w:r>
            <w:r w:rsidR="00901B64">
              <w:rPr>
                <w:rFonts w:cstheme="minorHAnsi"/>
                <w:sz w:val="17"/>
                <w:szCs w:val="17"/>
              </w:rPr>
              <w:t xml:space="preserve">lle partijen </w:t>
            </w:r>
          </w:p>
        </w:tc>
        <w:tc>
          <w:tcPr>
            <w:tcW w:w="845" w:type="dxa"/>
            <w:hideMark/>
          </w:tcPr>
          <w:p w14:paraId="3A0EF06C" w14:textId="77777777" w:rsidR="00860D62" w:rsidRPr="003C5943" w:rsidRDefault="00860D62" w:rsidP="00860D62">
            <w:pPr>
              <w:rPr>
                <w:rFonts w:cstheme="minorHAnsi"/>
                <w:sz w:val="17"/>
                <w:szCs w:val="17"/>
              </w:rPr>
            </w:pPr>
            <w:r w:rsidRPr="003C5943">
              <w:rPr>
                <w:rFonts w:cstheme="minorHAnsi"/>
                <w:sz w:val="17"/>
                <w:szCs w:val="17"/>
                <w:highlight w:val="yellow"/>
              </w:rPr>
              <w:t>…</w:t>
            </w:r>
          </w:p>
        </w:tc>
        <w:tc>
          <w:tcPr>
            <w:tcW w:w="1830" w:type="dxa"/>
            <w:hideMark/>
          </w:tcPr>
          <w:p w14:paraId="6A2A3912" w14:textId="3D3A485A" w:rsidR="00860D62" w:rsidRPr="003C5943" w:rsidRDefault="00860D62" w:rsidP="00860D62">
            <w:pPr>
              <w:rPr>
                <w:rFonts w:cstheme="minorHAnsi"/>
                <w:sz w:val="17"/>
                <w:szCs w:val="17"/>
              </w:rPr>
            </w:pPr>
            <w:r>
              <w:rPr>
                <w:rFonts w:cstheme="minorHAnsi"/>
                <w:sz w:val="17"/>
                <w:szCs w:val="17"/>
              </w:rPr>
              <w:t>Tijdens evenement</w:t>
            </w:r>
          </w:p>
        </w:tc>
        <w:tc>
          <w:tcPr>
            <w:tcW w:w="7273" w:type="dxa"/>
            <w:hideMark/>
          </w:tcPr>
          <w:p w14:paraId="70DC5F92" w14:textId="4E5D54B6" w:rsidR="00860D62" w:rsidRPr="000A700A" w:rsidRDefault="00242BB0" w:rsidP="00860D62">
            <w:pPr>
              <w:rPr>
                <w:rFonts w:cstheme="minorHAnsi"/>
                <w:sz w:val="17"/>
                <w:szCs w:val="17"/>
              </w:rPr>
            </w:pPr>
            <w:r w:rsidRPr="00242BB0">
              <w:rPr>
                <w:rFonts w:cstheme="minorHAnsi"/>
                <w:sz w:val="17"/>
                <w:szCs w:val="17"/>
              </w:rPr>
              <w:t xml:space="preserve">Tijdens risicovolle evenementen kan een veiligheidsteam van waarde zijn om de algehele veiligheid en risico’s van een evenement te monitoren en hierop te anticiperen. </w:t>
            </w:r>
          </w:p>
        </w:tc>
      </w:tr>
      <w:tr w:rsidR="00860D62" w:rsidRPr="003C5943" w14:paraId="0EC53B1C" w14:textId="77777777" w:rsidTr="005029FD">
        <w:trPr>
          <w:trHeight w:val="255"/>
        </w:trPr>
        <w:tc>
          <w:tcPr>
            <w:tcW w:w="567" w:type="dxa"/>
            <w:hideMark/>
          </w:tcPr>
          <w:p w14:paraId="5440310C" w14:textId="77777777" w:rsidR="00860D62" w:rsidRPr="003C5943" w:rsidRDefault="00860D62" w:rsidP="00860D62">
            <w:pPr>
              <w:rPr>
                <w:rFonts w:cstheme="minorHAnsi"/>
                <w:sz w:val="17"/>
                <w:szCs w:val="17"/>
              </w:rPr>
            </w:pPr>
            <w:r w:rsidRPr="003C5943">
              <w:rPr>
                <w:rFonts w:cstheme="minorHAnsi"/>
                <w:sz w:val="17"/>
                <w:szCs w:val="17"/>
              </w:rPr>
              <w:t>8</w:t>
            </w:r>
          </w:p>
        </w:tc>
        <w:tc>
          <w:tcPr>
            <w:tcW w:w="2676" w:type="dxa"/>
            <w:hideMark/>
          </w:tcPr>
          <w:p w14:paraId="3DA66C15" w14:textId="066DCF04" w:rsidR="00860D62" w:rsidRPr="003C5943" w:rsidRDefault="00860D62" w:rsidP="00860D62">
            <w:pPr>
              <w:rPr>
                <w:rFonts w:cstheme="minorHAnsi"/>
                <w:b/>
                <w:bCs/>
                <w:sz w:val="17"/>
                <w:szCs w:val="17"/>
              </w:rPr>
            </w:pPr>
            <w:r w:rsidRPr="003C5943">
              <w:rPr>
                <w:rFonts w:cstheme="minorHAnsi"/>
                <w:b/>
                <w:bCs/>
                <w:sz w:val="17"/>
                <w:szCs w:val="17"/>
              </w:rPr>
              <w:t xml:space="preserve">Evaluatie </w:t>
            </w:r>
          </w:p>
        </w:tc>
        <w:tc>
          <w:tcPr>
            <w:tcW w:w="1694" w:type="dxa"/>
            <w:hideMark/>
          </w:tcPr>
          <w:p w14:paraId="348D297C" w14:textId="77777777" w:rsidR="00860D62" w:rsidRPr="003C5943" w:rsidRDefault="00860D62" w:rsidP="00860D62">
            <w:pPr>
              <w:rPr>
                <w:rFonts w:cstheme="minorHAnsi"/>
                <w:sz w:val="17"/>
                <w:szCs w:val="17"/>
              </w:rPr>
            </w:pPr>
            <w:r w:rsidRPr="003C5943">
              <w:rPr>
                <w:rFonts w:cstheme="minorHAnsi"/>
                <w:sz w:val="17"/>
                <w:szCs w:val="17"/>
              </w:rPr>
              <w:t>Alle partijen</w:t>
            </w:r>
          </w:p>
        </w:tc>
        <w:tc>
          <w:tcPr>
            <w:tcW w:w="845" w:type="dxa"/>
            <w:hideMark/>
          </w:tcPr>
          <w:p w14:paraId="267D5B4E" w14:textId="77777777" w:rsidR="00860D62" w:rsidRPr="003C5943" w:rsidRDefault="00860D62" w:rsidP="00860D62">
            <w:pPr>
              <w:rPr>
                <w:rFonts w:cstheme="minorHAnsi"/>
                <w:sz w:val="17"/>
                <w:szCs w:val="17"/>
              </w:rPr>
            </w:pPr>
            <w:r w:rsidRPr="003C5943">
              <w:rPr>
                <w:rFonts w:cstheme="minorHAnsi"/>
                <w:sz w:val="17"/>
                <w:szCs w:val="17"/>
                <w:highlight w:val="yellow"/>
              </w:rPr>
              <w:t>…</w:t>
            </w:r>
          </w:p>
        </w:tc>
        <w:tc>
          <w:tcPr>
            <w:tcW w:w="1830" w:type="dxa"/>
            <w:hideMark/>
          </w:tcPr>
          <w:p w14:paraId="32249056" w14:textId="77777777" w:rsidR="00860D62" w:rsidRPr="003C5943" w:rsidRDefault="00860D62" w:rsidP="00860D62">
            <w:pPr>
              <w:rPr>
                <w:rFonts w:cstheme="minorHAnsi"/>
                <w:sz w:val="17"/>
                <w:szCs w:val="17"/>
              </w:rPr>
            </w:pPr>
            <w:r w:rsidRPr="003C5943">
              <w:rPr>
                <w:rFonts w:cstheme="minorHAnsi"/>
                <w:sz w:val="17"/>
                <w:szCs w:val="17"/>
              </w:rPr>
              <w:t>2 weken nadien</w:t>
            </w:r>
          </w:p>
        </w:tc>
        <w:tc>
          <w:tcPr>
            <w:tcW w:w="7273" w:type="dxa"/>
            <w:hideMark/>
          </w:tcPr>
          <w:p w14:paraId="3FC1F448" w14:textId="77777777" w:rsidR="00860D62" w:rsidRPr="003C5943" w:rsidRDefault="00860D62" w:rsidP="00860D62">
            <w:pPr>
              <w:rPr>
                <w:rFonts w:cstheme="minorHAnsi"/>
                <w:sz w:val="17"/>
                <w:szCs w:val="17"/>
              </w:rPr>
            </w:pPr>
            <w:r w:rsidRPr="003C5943">
              <w:rPr>
                <w:rFonts w:cstheme="minorHAnsi"/>
                <w:sz w:val="17"/>
                <w:szCs w:val="17"/>
              </w:rPr>
              <w:t>Evaluatie van zowel (de uitvoering van) het evenement als het doorlopen evenementenproces.</w:t>
            </w:r>
          </w:p>
        </w:tc>
      </w:tr>
    </w:tbl>
    <w:p w14:paraId="3F79698E" w14:textId="77777777" w:rsidR="00AF3755" w:rsidRPr="003C5943" w:rsidRDefault="00AF3755" w:rsidP="000E2E2E">
      <w:pPr>
        <w:rPr>
          <w:rFonts w:cstheme="minorHAnsi"/>
          <w:sz w:val="17"/>
          <w:szCs w:val="17"/>
        </w:rPr>
      </w:pPr>
    </w:p>
    <w:sectPr w:rsidR="00AF3755" w:rsidRPr="003C5943" w:rsidSect="00AF3755">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D57AF" w14:textId="77777777" w:rsidR="009E0E73" w:rsidRDefault="009E0E73">
      <w:r>
        <w:separator/>
      </w:r>
    </w:p>
  </w:endnote>
  <w:endnote w:type="continuationSeparator" w:id="0">
    <w:p w14:paraId="1CB8F8DF" w14:textId="77777777" w:rsidR="009E0E73" w:rsidRDefault="009E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62D8" w14:textId="308DE35A" w:rsidR="00B876E4" w:rsidRPr="001F347F" w:rsidRDefault="00300EC2">
    <w:pPr>
      <w:pStyle w:val="Voettekst"/>
      <w:rPr>
        <w:color w:val="808080" w:themeColor="background1" w:themeShade="80"/>
        <w:sz w:val="16"/>
        <w:szCs w:val="16"/>
      </w:rPr>
    </w:pPr>
    <w:r w:rsidRPr="001F347F">
      <w:rPr>
        <w:color w:val="808080" w:themeColor="background1" w:themeShade="80"/>
        <w:sz w:val="16"/>
        <w:szCs w:val="16"/>
      </w:rPr>
      <w:t>Versie format 1.</w:t>
    </w:r>
    <w:r w:rsidR="00016437">
      <w:rPr>
        <w:color w:val="808080" w:themeColor="background1" w:themeShade="80"/>
        <w:sz w:val="16"/>
        <w:szCs w:val="16"/>
      </w:rPr>
      <w:t>3</w:t>
    </w:r>
    <w:r w:rsidRPr="001F347F">
      <w:rPr>
        <w:color w:val="808080" w:themeColor="background1" w:themeShade="80"/>
        <w:sz w:val="16"/>
        <w:szCs w:val="16"/>
      </w:rPr>
      <w:t xml:space="preserve"> </w:t>
    </w:r>
    <w:r w:rsidR="00E563F5">
      <w:rPr>
        <w:color w:val="808080" w:themeColor="background1" w:themeShade="80"/>
        <w:sz w:val="16"/>
        <w:szCs w:val="16"/>
      </w:rPr>
      <w:t>(</w:t>
    </w:r>
    <w:r w:rsidR="00016437">
      <w:rPr>
        <w:color w:val="808080" w:themeColor="background1" w:themeShade="80"/>
        <w:sz w:val="16"/>
        <w:szCs w:val="16"/>
      </w:rPr>
      <w:t>15 mei 2025</w:t>
    </w:r>
    <w:r w:rsidR="00E563F5">
      <w:rPr>
        <w:color w:val="808080" w:themeColor="background1" w:themeShade="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886FB" w14:textId="77777777" w:rsidR="009E0E73" w:rsidRDefault="009E0E73">
      <w:r>
        <w:separator/>
      </w:r>
    </w:p>
  </w:footnote>
  <w:footnote w:type="continuationSeparator" w:id="0">
    <w:p w14:paraId="1DFAEFC8" w14:textId="77777777" w:rsidR="009E0E73" w:rsidRDefault="009E0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01BB" w14:textId="00439776" w:rsidR="00B876E4" w:rsidRPr="00D31043" w:rsidRDefault="00245B38" w:rsidP="00245B38">
    <w:pPr>
      <w:pStyle w:val="Koptekst"/>
      <w:rPr>
        <w:b/>
        <w:color w:val="9CC2E5" w:themeColor="accent1" w:themeTint="99"/>
      </w:rPr>
    </w:pPr>
    <w:r w:rsidRPr="00245B38">
      <w:rPr>
        <w:b/>
        <w:noProof/>
        <w:color w:val="9CC2E5" w:themeColor="accent1" w:themeTint="99"/>
      </w:rPr>
      <w:drawing>
        <wp:anchor distT="0" distB="0" distL="114300" distR="114300" simplePos="0" relativeHeight="251659264" behindDoc="0" locked="0" layoutInCell="1" allowOverlap="1" wp14:anchorId="2B58F47D" wp14:editId="4C5C3D14">
          <wp:simplePos x="0" y="0"/>
          <wp:positionH relativeFrom="margin">
            <wp:posOffset>6544945</wp:posOffset>
          </wp:positionH>
          <wp:positionV relativeFrom="paragraph">
            <wp:posOffset>-165735</wp:posOffset>
          </wp:positionV>
          <wp:extent cx="2806700" cy="490220"/>
          <wp:effectExtent l="0" t="0" r="0" b="5080"/>
          <wp:wrapThrough wrapText="bothSides">
            <wp:wrapPolygon edited="0">
              <wp:start x="0" y="0"/>
              <wp:lineTo x="0" y="20984"/>
              <wp:lineTo x="21405" y="20984"/>
              <wp:lineTo x="21405" y="0"/>
              <wp:lineTo x="0" y="0"/>
            </wp:wrapPolygon>
          </wp:wrapThrough>
          <wp:docPr id="1050343103"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43103"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806700" cy="490220"/>
                  </a:xfrm>
                  <a:prstGeom prst="rect">
                    <a:avLst/>
                  </a:prstGeom>
                </pic:spPr>
              </pic:pic>
            </a:graphicData>
          </a:graphic>
          <wp14:sizeRelH relativeFrom="page">
            <wp14:pctWidth>0</wp14:pctWidth>
          </wp14:sizeRelH>
          <wp14:sizeRelV relativeFrom="page">
            <wp14:pctHeight>0</wp14:pctHeight>
          </wp14:sizeRelV>
        </wp:anchor>
      </w:drawing>
    </w:r>
    <w:r w:rsidR="00A94044" w:rsidRPr="00A94044">
      <w:rPr>
        <w:b/>
        <w:color w:val="9CC2E5" w:themeColor="accent1" w:themeTint="99"/>
      </w:rPr>
      <w:t xml:space="preserve"> </w:t>
    </w:r>
    <w:r w:rsidR="00AF3755" w:rsidRPr="00D31043">
      <w:rPr>
        <w:b/>
        <w:color w:val="9CC2E5" w:themeColor="accent1" w:themeTint="99"/>
      </w:rPr>
      <w:t>Spoorboekje</w:t>
    </w:r>
    <w:r w:rsidR="007A55A8">
      <w:rPr>
        <w:b/>
        <w:color w:val="9CC2E5" w:themeColor="accent1" w:themeTint="99"/>
      </w:rPr>
      <w:t xml:space="preserve"> multidisciplinaire behandeling</w:t>
    </w:r>
    <w:r w:rsidR="00AF3755" w:rsidRPr="00D31043">
      <w:rPr>
        <w:b/>
        <w:color w:val="9CC2E5" w:themeColor="accent1" w:themeTint="99"/>
      </w:rPr>
      <w:t xml:space="preserve"> </w:t>
    </w:r>
    <w:r w:rsidR="005D4185">
      <w:rPr>
        <w:b/>
        <w:color w:val="9CC2E5" w:themeColor="accent1" w:themeTint="99"/>
      </w:rPr>
      <w:t>C-</w:t>
    </w:r>
    <w:r w:rsidR="00AF3755">
      <w:rPr>
        <w:b/>
        <w:color w:val="9CC2E5" w:themeColor="accent1" w:themeTint="99"/>
      </w:rPr>
      <w:t>evenement</w:t>
    </w:r>
    <w:r>
      <w:rPr>
        <w:b/>
        <w:color w:val="9CC2E5" w:themeColor="accent1" w:themeTint="9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80BE8"/>
    <w:multiLevelType w:val="hybridMultilevel"/>
    <w:tmpl w:val="09EC00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DF7BB4"/>
    <w:multiLevelType w:val="hybridMultilevel"/>
    <w:tmpl w:val="7C7AE33C"/>
    <w:lvl w:ilvl="0" w:tplc="7530113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3863154">
    <w:abstractNumId w:val="0"/>
  </w:num>
  <w:num w:numId="2" w16cid:durableId="1284850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5"/>
    <w:rsid w:val="000015CD"/>
    <w:rsid w:val="00016437"/>
    <w:rsid w:val="00043CB0"/>
    <w:rsid w:val="000441C5"/>
    <w:rsid w:val="00045A2B"/>
    <w:rsid w:val="00047058"/>
    <w:rsid w:val="00051865"/>
    <w:rsid w:val="00060F17"/>
    <w:rsid w:val="000663A8"/>
    <w:rsid w:val="000720F4"/>
    <w:rsid w:val="000A700A"/>
    <w:rsid w:val="000E16E0"/>
    <w:rsid w:val="000E2E2E"/>
    <w:rsid w:val="00111C49"/>
    <w:rsid w:val="001426C2"/>
    <w:rsid w:val="001426E9"/>
    <w:rsid w:val="0014790F"/>
    <w:rsid w:val="00152425"/>
    <w:rsid w:val="00176D16"/>
    <w:rsid w:val="001A3D58"/>
    <w:rsid w:val="001B0F5C"/>
    <w:rsid w:val="001F347F"/>
    <w:rsid w:val="001F69ED"/>
    <w:rsid w:val="0021341E"/>
    <w:rsid w:val="00217774"/>
    <w:rsid w:val="0022429F"/>
    <w:rsid w:val="0022609D"/>
    <w:rsid w:val="002351AC"/>
    <w:rsid w:val="00235905"/>
    <w:rsid w:val="002410C4"/>
    <w:rsid w:val="00242BB0"/>
    <w:rsid w:val="002455F3"/>
    <w:rsid w:val="00245B38"/>
    <w:rsid w:val="00264774"/>
    <w:rsid w:val="00266A22"/>
    <w:rsid w:val="00273713"/>
    <w:rsid w:val="00287F6C"/>
    <w:rsid w:val="002A1A4D"/>
    <w:rsid w:val="002A2DF4"/>
    <w:rsid w:val="002A34A5"/>
    <w:rsid w:val="002B6355"/>
    <w:rsid w:val="002C3AFE"/>
    <w:rsid w:val="002D1F0E"/>
    <w:rsid w:val="002F31F5"/>
    <w:rsid w:val="003005AD"/>
    <w:rsid w:val="0030099E"/>
    <w:rsid w:val="00300EC2"/>
    <w:rsid w:val="00302A53"/>
    <w:rsid w:val="0030750C"/>
    <w:rsid w:val="00314E5F"/>
    <w:rsid w:val="00315297"/>
    <w:rsid w:val="00340010"/>
    <w:rsid w:val="00352778"/>
    <w:rsid w:val="003713B8"/>
    <w:rsid w:val="00393B5F"/>
    <w:rsid w:val="003B4203"/>
    <w:rsid w:val="003C5943"/>
    <w:rsid w:val="003D2132"/>
    <w:rsid w:val="003D7B49"/>
    <w:rsid w:val="003E45F4"/>
    <w:rsid w:val="003F0148"/>
    <w:rsid w:val="003F5950"/>
    <w:rsid w:val="004029B1"/>
    <w:rsid w:val="0041105C"/>
    <w:rsid w:val="0041686C"/>
    <w:rsid w:val="0044025C"/>
    <w:rsid w:val="004449CE"/>
    <w:rsid w:val="0044669D"/>
    <w:rsid w:val="00452B5D"/>
    <w:rsid w:val="004606CA"/>
    <w:rsid w:val="00470E09"/>
    <w:rsid w:val="0048233C"/>
    <w:rsid w:val="004831BB"/>
    <w:rsid w:val="00486918"/>
    <w:rsid w:val="004A111C"/>
    <w:rsid w:val="004A166E"/>
    <w:rsid w:val="004A1695"/>
    <w:rsid w:val="004A379F"/>
    <w:rsid w:val="004B1A94"/>
    <w:rsid w:val="004D1CBE"/>
    <w:rsid w:val="004D52F6"/>
    <w:rsid w:val="004E609E"/>
    <w:rsid w:val="004E6DD2"/>
    <w:rsid w:val="005029FD"/>
    <w:rsid w:val="00524594"/>
    <w:rsid w:val="00527E52"/>
    <w:rsid w:val="00541C41"/>
    <w:rsid w:val="00566374"/>
    <w:rsid w:val="0058422E"/>
    <w:rsid w:val="0059605A"/>
    <w:rsid w:val="005C0798"/>
    <w:rsid w:val="005C2663"/>
    <w:rsid w:val="005D0ED2"/>
    <w:rsid w:val="005D2AD6"/>
    <w:rsid w:val="005D4185"/>
    <w:rsid w:val="005F0E04"/>
    <w:rsid w:val="005F68B7"/>
    <w:rsid w:val="006049FA"/>
    <w:rsid w:val="00606330"/>
    <w:rsid w:val="00615608"/>
    <w:rsid w:val="00631B65"/>
    <w:rsid w:val="006665FF"/>
    <w:rsid w:val="006704B9"/>
    <w:rsid w:val="00670994"/>
    <w:rsid w:val="00672E82"/>
    <w:rsid w:val="0067402D"/>
    <w:rsid w:val="00685894"/>
    <w:rsid w:val="006A74E4"/>
    <w:rsid w:val="006A7DD4"/>
    <w:rsid w:val="006C0810"/>
    <w:rsid w:val="006D2E63"/>
    <w:rsid w:val="006D31F4"/>
    <w:rsid w:val="006E027B"/>
    <w:rsid w:val="006E0FDA"/>
    <w:rsid w:val="0070220F"/>
    <w:rsid w:val="0072721A"/>
    <w:rsid w:val="007333DC"/>
    <w:rsid w:val="007378E7"/>
    <w:rsid w:val="00743DBA"/>
    <w:rsid w:val="00752EAA"/>
    <w:rsid w:val="00761C27"/>
    <w:rsid w:val="00765826"/>
    <w:rsid w:val="007A55A8"/>
    <w:rsid w:val="007B4CB6"/>
    <w:rsid w:val="007C45C6"/>
    <w:rsid w:val="007E0024"/>
    <w:rsid w:val="007E01D2"/>
    <w:rsid w:val="007E68BB"/>
    <w:rsid w:val="007F26C5"/>
    <w:rsid w:val="00812549"/>
    <w:rsid w:val="00823450"/>
    <w:rsid w:val="00824CF5"/>
    <w:rsid w:val="00841343"/>
    <w:rsid w:val="00843567"/>
    <w:rsid w:val="00850CA4"/>
    <w:rsid w:val="00860D62"/>
    <w:rsid w:val="00885659"/>
    <w:rsid w:val="008A6CF3"/>
    <w:rsid w:val="008B33E5"/>
    <w:rsid w:val="008E6BE6"/>
    <w:rsid w:val="008F7D15"/>
    <w:rsid w:val="00901B64"/>
    <w:rsid w:val="00927FB3"/>
    <w:rsid w:val="00934919"/>
    <w:rsid w:val="0095032D"/>
    <w:rsid w:val="00954DCC"/>
    <w:rsid w:val="00954E1A"/>
    <w:rsid w:val="00956E48"/>
    <w:rsid w:val="009654DC"/>
    <w:rsid w:val="009829F1"/>
    <w:rsid w:val="009834A4"/>
    <w:rsid w:val="009836C9"/>
    <w:rsid w:val="00996D7B"/>
    <w:rsid w:val="009A3AF9"/>
    <w:rsid w:val="009A498D"/>
    <w:rsid w:val="009C07C0"/>
    <w:rsid w:val="009C43D0"/>
    <w:rsid w:val="009C5C0F"/>
    <w:rsid w:val="009D54F3"/>
    <w:rsid w:val="009E03DC"/>
    <w:rsid w:val="009E0E73"/>
    <w:rsid w:val="009E6546"/>
    <w:rsid w:val="009F1180"/>
    <w:rsid w:val="00A60C1D"/>
    <w:rsid w:val="00A713E1"/>
    <w:rsid w:val="00A859FA"/>
    <w:rsid w:val="00A94044"/>
    <w:rsid w:val="00A97A8E"/>
    <w:rsid w:val="00AA487E"/>
    <w:rsid w:val="00AB3BFA"/>
    <w:rsid w:val="00AB6352"/>
    <w:rsid w:val="00AE47CE"/>
    <w:rsid w:val="00AF3755"/>
    <w:rsid w:val="00B10105"/>
    <w:rsid w:val="00B16D44"/>
    <w:rsid w:val="00B21FB6"/>
    <w:rsid w:val="00B30FB4"/>
    <w:rsid w:val="00B61235"/>
    <w:rsid w:val="00B6187F"/>
    <w:rsid w:val="00B6336B"/>
    <w:rsid w:val="00B63D77"/>
    <w:rsid w:val="00B7325B"/>
    <w:rsid w:val="00B81131"/>
    <w:rsid w:val="00B82115"/>
    <w:rsid w:val="00B8571F"/>
    <w:rsid w:val="00B876E4"/>
    <w:rsid w:val="00BA54E2"/>
    <w:rsid w:val="00BB53BE"/>
    <w:rsid w:val="00BB73EB"/>
    <w:rsid w:val="00BC771B"/>
    <w:rsid w:val="00BD2F97"/>
    <w:rsid w:val="00BE0382"/>
    <w:rsid w:val="00C1160D"/>
    <w:rsid w:val="00C263F6"/>
    <w:rsid w:val="00C3276F"/>
    <w:rsid w:val="00C406B9"/>
    <w:rsid w:val="00C5415A"/>
    <w:rsid w:val="00C65284"/>
    <w:rsid w:val="00C710E9"/>
    <w:rsid w:val="00CD6888"/>
    <w:rsid w:val="00CE4AB0"/>
    <w:rsid w:val="00CF3CB1"/>
    <w:rsid w:val="00CF4E20"/>
    <w:rsid w:val="00D02B30"/>
    <w:rsid w:val="00D05498"/>
    <w:rsid w:val="00D23B5F"/>
    <w:rsid w:val="00D30013"/>
    <w:rsid w:val="00D35B6F"/>
    <w:rsid w:val="00D47392"/>
    <w:rsid w:val="00D92105"/>
    <w:rsid w:val="00D95304"/>
    <w:rsid w:val="00DD32F5"/>
    <w:rsid w:val="00DE3E13"/>
    <w:rsid w:val="00E00342"/>
    <w:rsid w:val="00E0594D"/>
    <w:rsid w:val="00E07DC0"/>
    <w:rsid w:val="00E17A0D"/>
    <w:rsid w:val="00E35375"/>
    <w:rsid w:val="00E563F5"/>
    <w:rsid w:val="00E67802"/>
    <w:rsid w:val="00E70C58"/>
    <w:rsid w:val="00E717CC"/>
    <w:rsid w:val="00E72AAF"/>
    <w:rsid w:val="00E823F9"/>
    <w:rsid w:val="00E84C9C"/>
    <w:rsid w:val="00E90377"/>
    <w:rsid w:val="00EB5B29"/>
    <w:rsid w:val="00EB5F16"/>
    <w:rsid w:val="00EC24DC"/>
    <w:rsid w:val="00ED0CD0"/>
    <w:rsid w:val="00EE30B8"/>
    <w:rsid w:val="00F14F61"/>
    <w:rsid w:val="00F335E1"/>
    <w:rsid w:val="00F6582E"/>
    <w:rsid w:val="00F770B1"/>
    <w:rsid w:val="00F84B84"/>
    <w:rsid w:val="00FA1488"/>
    <w:rsid w:val="00FC77BA"/>
    <w:rsid w:val="00FD25F2"/>
    <w:rsid w:val="00FD5577"/>
    <w:rsid w:val="00FF6560"/>
    <w:rsid w:val="00FF74A6"/>
    <w:rsid w:val="20356C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5684C"/>
  <w15:chartTrackingRefBased/>
  <w15:docId w15:val="{F705BE52-45FE-4C4F-8E8E-626425EB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3755"/>
    <w:pPr>
      <w:spacing w:after="0" w:line="240" w:lineRule="auto"/>
    </w:pPr>
    <w:rPr>
      <w:sz w:val="24"/>
      <w:szCs w:val="24"/>
    </w:rPr>
  </w:style>
  <w:style w:type="paragraph" w:styleId="Kop1">
    <w:name w:val="heading 1"/>
    <w:basedOn w:val="Standaard"/>
    <w:next w:val="Standaard"/>
    <w:link w:val="Kop1Char"/>
    <w:uiPriority w:val="9"/>
    <w:qFormat/>
    <w:rsid w:val="004D52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4025C"/>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F37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F3755"/>
    <w:pPr>
      <w:ind w:left="720"/>
      <w:contextualSpacing/>
    </w:pPr>
  </w:style>
  <w:style w:type="paragraph" w:styleId="Koptekst">
    <w:name w:val="header"/>
    <w:basedOn w:val="Standaard"/>
    <w:link w:val="KoptekstChar"/>
    <w:uiPriority w:val="99"/>
    <w:unhideWhenUsed/>
    <w:rsid w:val="00AF3755"/>
    <w:pPr>
      <w:tabs>
        <w:tab w:val="center" w:pos="4536"/>
        <w:tab w:val="right" w:pos="9072"/>
      </w:tabs>
    </w:pPr>
  </w:style>
  <w:style w:type="character" w:customStyle="1" w:styleId="KoptekstChar">
    <w:name w:val="Koptekst Char"/>
    <w:basedOn w:val="Standaardalinea-lettertype"/>
    <w:link w:val="Koptekst"/>
    <w:uiPriority w:val="99"/>
    <w:rsid w:val="00AF3755"/>
    <w:rPr>
      <w:sz w:val="24"/>
      <w:szCs w:val="24"/>
    </w:rPr>
  </w:style>
  <w:style w:type="paragraph" w:styleId="Voettekst">
    <w:name w:val="footer"/>
    <w:basedOn w:val="Standaard"/>
    <w:link w:val="VoettekstChar"/>
    <w:uiPriority w:val="99"/>
    <w:unhideWhenUsed/>
    <w:rsid w:val="00AF3755"/>
    <w:pPr>
      <w:tabs>
        <w:tab w:val="center" w:pos="4536"/>
        <w:tab w:val="right" w:pos="9072"/>
      </w:tabs>
    </w:pPr>
  </w:style>
  <w:style w:type="character" w:customStyle="1" w:styleId="VoettekstChar">
    <w:name w:val="Voettekst Char"/>
    <w:basedOn w:val="Standaardalinea-lettertype"/>
    <w:link w:val="Voettekst"/>
    <w:uiPriority w:val="99"/>
    <w:rsid w:val="00AF3755"/>
    <w:rPr>
      <w:sz w:val="24"/>
      <w:szCs w:val="24"/>
    </w:rPr>
  </w:style>
  <w:style w:type="character" w:customStyle="1" w:styleId="Kop1Char">
    <w:name w:val="Kop 1 Char"/>
    <w:basedOn w:val="Standaardalinea-lettertype"/>
    <w:link w:val="Kop1"/>
    <w:uiPriority w:val="9"/>
    <w:rsid w:val="004D52F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4025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68819C0E745438D6A814908D4EB43" ma:contentTypeVersion="12" ma:contentTypeDescription="Een nieuw document maken." ma:contentTypeScope="" ma:versionID="9e34ab363f32e0c51c946f5d2791ebb2">
  <xsd:schema xmlns:xsd="http://www.w3.org/2001/XMLSchema" xmlns:xs="http://www.w3.org/2001/XMLSchema" xmlns:p="http://schemas.microsoft.com/office/2006/metadata/properties" xmlns:ns2="d5fb92a4-a7ee-4daa-abd0-f8cd895281c3" xmlns:ns3="807eed4b-cbe7-4b47-924b-60c2e2aa001f" targetNamespace="http://schemas.microsoft.com/office/2006/metadata/properties" ma:root="true" ma:fieldsID="f4b6ce7ba543add5d973cbf145ba3f34" ns2:_="" ns3:_="">
    <xsd:import namespace="d5fb92a4-a7ee-4daa-abd0-f8cd895281c3"/>
    <xsd:import namespace="807eed4b-cbe7-4b47-924b-60c2e2aa00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b92a4-a7ee-4daa-abd0-f8cd89528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9666d42c-f686-4f19-8d74-8e7eddad34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7eed4b-cbe7-4b47-924b-60c2e2aa00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5a31f1-d991-44af-b173-3cf8865173ab}" ma:internalName="TaxCatchAll" ma:showField="CatchAllData" ma:web="807eed4b-cbe7-4b47-924b-60c2e2aa00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fb92a4-a7ee-4daa-abd0-f8cd895281c3">
      <Terms xmlns="http://schemas.microsoft.com/office/infopath/2007/PartnerControls"/>
    </lcf76f155ced4ddcb4097134ff3c332f>
    <TaxCatchAll xmlns="807eed4b-cbe7-4b47-924b-60c2e2aa001f" xsi:nil="true"/>
  </documentManagement>
</p:properties>
</file>

<file path=customXml/itemProps1.xml><?xml version="1.0" encoding="utf-8"?>
<ds:datastoreItem xmlns:ds="http://schemas.openxmlformats.org/officeDocument/2006/customXml" ds:itemID="{1BC2E8D6-CD43-41B5-A665-3A870DD82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b92a4-a7ee-4daa-abd0-f8cd895281c3"/>
    <ds:schemaRef ds:uri="807eed4b-cbe7-4b47-924b-60c2e2aa0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CA070-8E14-4D0A-9869-C97CA769149F}">
  <ds:schemaRefs>
    <ds:schemaRef ds:uri="http://schemas.microsoft.com/sharepoint/v3/contenttype/forms"/>
  </ds:schemaRefs>
</ds:datastoreItem>
</file>

<file path=customXml/itemProps3.xml><?xml version="1.0" encoding="utf-8"?>
<ds:datastoreItem xmlns:ds="http://schemas.openxmlformats.org/officeDocument/2006/customXml" ds:itemID="{0775C617-EFC4-4C5F-9ACA-B61446285A97}">
  <ds:schemaRefs>
    <ds:schemaRef ds:uri="http://schemas.microsoft.com/office/2006/metadata/properties"/>
    <ds:schemaRef ds:uri="http://schemas.microsoft.com/office/infopath/2007/PartnerControls"/>
    <ds:schemaRef ds:uri="d5fb92a4-a7ee-4daa-abd0-f8cd895281c3"/>
    <ds:schemaRef ds:uri="807eed4b-cbe7-4b47-924b-60c2e2aa001f"/>
  </ds:schemaRefs>
</ds:datastoreItem>
</file>

<file path=docMetadata/LabelInfo.xml><?xml version="1.0" encoding="utf-8"?>
<clbl:labelList xmlns:clbl="http://schemas.microsoft.com/office/2020/mipLabelMetadata">
  <clbl:label id="{9795d848-c8de-4eb3-aee6-de7eb37b1637}" enabled="0" method="" siteId="{9795d848-c8de-4eb3-aee6-de7eb37b163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1062</Words>
  <Characters>5845</Characters>
  <Application>Microsoft Office Word</Application>
  <DocSecurity>0</DocSecurity>
  <Lines>48</Lines>
  <Paragraphs>13</Paragraphs>
  <ScaleCrop>false</ScaleCrop>
  <Company>RAM Infotechnology</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Arts</dc:creator>
  <cp:keywords/>
  <dc:description/>
  <cp:lastModifiedBy>Kees Arts</cp:lastModifiedBy>
  <cp:revision>2</cp:revision>
  <dcterms:created xsi:type="dcterms:W3CDTF">2025-05-14T09:26:00Z</dcterms:created>
  <dcterms:modified xsi:type="dcterms:W3CDTF">2025-05-14T09:26:00Z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0x010100BE368819C0E745438D6A814908D4EB43</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